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0B1" w:rsidRDefault="003A135E">
      <w:pPr>
        <w:pStyle w:val="Nagwek1"/>
        <w:spacing w:before="75"/>
        <w:jc w:val="both"/>
      </w:pPr>
      <w:r>
        <w:rPr>
          <w:w w:val="110"/>
        </w:rPr>
        <w:t>Zamówienie komputera pokładowego w projekcie TERM-SPY</w:t>
      </w:r>
    </w:p>
    <w:p w:rsidR="000800B1" w:rsidRDefault="003A135E">
      <w:pPr>
        <w:pStyle w:val="Akapitzlist"/>
        <w:numPr>
          <w:ilvl w:val="0"/>
          <w:numId w:val="1"/>
        </w:numPr>
        <w:tabs>
          <w:tab w:val="left" w:pos="364"/>
        </w:tabs>
        <w:rPr>
          <w:b/>
          <w:sz w:val="24"/>
        </w:rPr>
      </w:pPr>
      <w:r>
        <w:rPr>
          <w:b/>
          <w:w w:val="110"/>
          <w:sz w:val="24"/>
        </w:rPr>
        <w:t>Przedmiot</w:t>
      </w:r>
      <w:r>
        <w:rPr>
          <w:b/>
          <w:spacing w:val="-11"/>
          <w:w w:val="110"/>
          <w:sz w:val="24"/>
        </w:rPr>
        <w:t xml:space="preserve"> </w:t>
      </w:r>
      <w:r>
        <w:rPr>
          <w:b/>
          <w:w w:val="110"/>
          <w:sz w:val="24"/>
        </w:rPr>
        <w:t>zamówienia</w:t>
      </w:r>
    </w:p>
    <w:p w:rsidR="000800B1" w:rsidRDefault="000800B1">
      <w:pPr>
        <w:pStyle w:val="Tekstpodstawowy"/>
        <w:spacing w:before="4"/>
        <w:ind w:left="0" w:firstLine="0"/>
        <w:rPr>
          <w:b/>
          <w:sz w:val="17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1666"/>
        <w:gridCol w:w="852"/>
        <w:gridCol w:w="1700"/>
        <w:gridCol w:w="3966"/>
      </w:tblGrid>
      <w:tr w:rsidR="000800B1">
        <w:trPr>
          <w:trHeight w:val="585"/>
        </w:trPr>
        <w:tc>
          <w:tcPr>
            <w:tcW w:w="881" w:type="dxa"/>
          </w:tcPr>
          <w:p w:rsidR="000800B1" w:rsidRDefault="003A135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w w:val="125"/>
                <w:sz w:val="24"/>
              </w:rPr>
              <w:t>Część</w:t>
            </w:r>
          </w:p>
        </w:tc>
        <w:tc>
          <w:tcPr>
            <w:tcW w:w="1666" w:type="dxa"/>
          </w:tcPr>
          <w:p w:rsidR="000800B1" w:rsidRDefault="003A135E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Nazwa / typ</w:t>
            </w:r>
          </w:p>
          <w:p w:rsidR="000800B1" w:rsidRDefault="003A13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referencyjny</w:t>
            </w:r>
          </w:p>
        </w:tc>
        <w:tc>
          <w:tcPr>
            <w:tcW w:w="852" w:type="dxa"/>
          </w:tcPr>
          <w:p w:rsidR="000800B1" w:rsidRDefault="003A135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w w:val="120"/>
                <w:sz w:val="24"/>
              </w:rPr>
              <w:t>Ilość</w:t>
            </w:r>
          </w:p>
        </w:tc>
        <w:tc>
          <w:tcPr>
            <w:tcW w:w="1700" w:type="dxa"/>
          </w:tcPr>
          <w:p w:rsidR="000800B1" w:rsidRDefault="003A135E">
            <w:pPr>
              <w:pStyle w:val="TableParagraph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Cena (1 szt.)</w:t>
            </w:r>
          </w:p>
        </w:tc>
        <w:tc>
          <w:tcPr>
            <w:tcW w:w="3966" w:type="dxa"/>
          </w:tcPr>
          <w:p w:rsidR="000800B1" w:rsidRDefault="003A135E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Opis skrócony</w:t>
            </w:r>
          </w:p>
        </w:tc>
      </w:tr>
      <w:tr w:rsidR="000800B1">
        <w:trPr>
          <w:trHeight w:val="2345"/>
        </w:trPr>
        <w:tc>
          <w:tcPr>
            <w:tcW w:w="881" w:type="dxa"/>
          </w:tcPr>
          <w:p w:rsidR="000800B1" w:rsidRDefault="003A135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1</w:t>
            </w:r>
          </w:p>
        </w:tc>
        <w:tc>
          <w:tcPr>
            <w:tcW w:w="1666" w:type="dxa"/>
          </w:tcPr>
          <w:p w:rsidR="000800B1" w:rsidRPr="003A135E" w:rsidRDefault="003A135E">
            <w:pPr>
              <w:pStyle w:val="TableParagraph"/>
              <w:rPr>
                <w:sz w:val="24"/>
                <w:lang w:val="en-US"/>
              </w:rPr>
            </w:pPr>
            <w:bookmarkStart w:id="0" w:name="_GoBack"/>
            <w:r w:rsidRPr="003A135E">
              <w:rPr>
                <w:w w:val="105"/>
                <w:sz w:val="24"/>
                <w:lang w:val="en-US"/>
              </w:rPr>
              <w:t>NVIDIA</w:t>
            </w:r>
          </w:p>
          <w:p w:rsidR="000800B1" w:rsidRPr="003A135E" w:rsidRDefault="003A135E">
            <w:pPr>
              <w:pStyle w:val="TableParagraph"/>
              <w:spacing w:line="240" w:lineRule="auto"/>
              <w:ind w:right="382"/>
              <w:rPr>
                <w:sz w:val="24"/>
                <w:lang w:val="en-US"/>
              </w:rPr>
            </w:pPr>
            <w:r w:rsidRPr="003A135E">
              <w:rPr>
                <w:w w:val="105"/>
                <w:sz w:val="24"/>
                <w:lang w:val="en-US"/>
              </w:rPr>
              <w:t xml:space="preserve">Jetson </w:t>
            </w:r>
            <w:proofErr w:type="spellStart"/>
            <w:r w:rsidRPr="003A135E">
              <w:rPr>
                <w:w w:val="105"/>
                <w:sz w:val="24"/>
                <w:lang w:val="en-US"/>
              </w:rPr>
              <w:t>AGX</w:t>
            </w:r>
            <w:proofErr w:type="spellEnd"/>
            <w:r w:rsidRPr="003A135E">
              <w:rPr>
                <w:w w:val="105"/>
                <w:sz w:val="24"/>
                <w:lang w:val="en-US"/>
              </w:rPr>
              <w:t xml:space="preserve"> Orin</w:t>
            </w:r>
          </w:p>
          <w:p w:rsidR="000800B1" w:rsidRPr="003A135E" w:rsidRDefault="003A135E">
            <w:pPr>
              <w:pStyle w:val="TableParagraph"/>
              <w:spacing w:line="240" w:lineRule="auto"/>
              <w:rPr>
                <w:sz w:val="24"/>
                <w:lang w:val="en-US"/>
              </w:rPr>
            </w:pPr>
            <w:r w:rsidRPr="003A135E">
              <w:rPr>
                <w:w w:val="105"/>
                <w:sz w:val="24"/>
                <w:lang w:val="en-US"/>
              </w:rPr>
              <w:t xml:space="preserve">Developer Kit 64GB </w:t>
            </w:r>
            <w:bookmarkEnd w:id="0"/>
          </w:p>
        </w:tc>
        <w:tc>
          <w:tcPr>
            <w:tcW w:w="852" w:type="dxa"/>
          </w:tcPr>
          <w:p w:rsidR="000800B1" w:rsidRDefault="003A135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1 szt.</w:t>
            </w:r>
          </w:p>
        </w:tc>
        <w:tc>
          <w:tcPr>
            <w:tcW w:w="1700" w:type="dxa"/>
          </w:tcPr>
          <w:p w:rsidR="000800B1" w:rsidRDefault="003A135E">
            <w:pPr>
              <w:pStyle w:val="TableParagraph"/>
              <w:rPr>
                <w:sz w:val="24"/>
              </w:rPr>
            </w:pPr>
            <w:r>
              <w:rPr>
                <w:w w:val="105"/>
                <w:sz w:val="24"/>
              </w:rPr>
              <w:t>13</w:t>
            </w:r>
            <w:r>
              <w:rPr>
                <w:rFonts w:ascii="Arial" w:hAnsi="Arial"/>
                <w:w w:val="105"/>
                <w:sz w:val="24"/>
              </w:rPr>
              <w:t> </w:t>
            </w:r>
            <w:r>
              <w:rPr>
                <w:w w:val="105"/>
                <w:sz w:val="24"/>
              </w:rPr>
              <w:t>699,00 zł</w:t>
            </w:r>
          </w:p>
          <w:p w:rsidR="000800B1" w:rsidRDefault="003A135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brutto</w:t>
            </w:r>
          </w:p>
        </w:tc>
        <w:tc>
          <w:tcPr>
            <w:tcW w:w="3966" w:type="dxa"/>
          </w:tcPr>
          <w:p w:rsidR="000800B1" w:rsidRDefault="003A135E">
            <w:pPr>
              <w:pStyle w:val="TableParagraph"/>
              <w:spacing w:line="240" w:lineRule="auto"/>
              <w:ind w:left="109" w:right="217"/>
              <w:rPr>
                <w:sz w:val="24"/>
              </w:rPr>
            </w:pPr>
            <w:r>
              <w:rPr>
                <w:w w:val="105"/>
                <w:sz w:val="24"/>
              </w:rPr>
              <w:t xml:space="preserve">Komputer brzegowy AI ≈ 275 </w:t>
            </w:r>
            <w:proofErr w:type="spellStart"/>
            <w:r>
              <w:rPr>
                <w:w w:val="105"/>
                <w:sz w:val="24"/>
              </w:rPr>
              <w:t>TOPS</w:t>
            </w:r>
            <w:proofErr w:type="spellEnd"/>
            <w:r>
              <w:rPr>
                <w:w w:val="105"/>
                <w:sz w:val="24"/>
              </w:rPr>
              <w:t xml:space="preserve">, 12-rdzeniowy CPU, 64 GB LPDDR5, </w:t>
            </w:r>
            <w:proofErr w:type="spellStart"/>
            <w:r>
              <w:rPr>
                <w:w w:val="105"/>
                <w:sz w:val="24"/>
              </w:rPr>
              <w:t>eMMC</w:t>
            </w:r>
            <w:proofErr w:type="spellEnd"/>
            <w:r>
              <w:rPr>
                <w:w w:val="105"/>
                <w:sz w:val="24"/>
              </w:rPr>
              <w:t xml:space="preserve"> + </w:t>
            </w:r>
            <w:proofErr w:type="spellStart"/>
            <w:r>
              <w:rPr>
                <w:w w:val="105"/>
                <w:sz w:val="24"/>
              </w:rPr>
              <w:t>NVMe</w:t>
            </w:r>
            <w:proofErr w:type="spellEnd"/>
            <w:r>
              <w:rPr>
                <w:w w:val="105"/>
                <w:sz w:val="24"/>
              </w:rPr>
              <w:t xml:space="preserve">, wieloportowy I/O (USB, </w:t>
            </w:r>
            <w:proofErr w:type="spellStart"/>
            <w:r>
              <w:rPr>
                <w:w w:val="105"/>
                <w:sz w:val="24"/>
              </w:rPr>
              <w:t>DisplayPort</w:t>
            </w:r>
            <w:proofErr w:type="spellEnd"/>
            <w:r>
              <w:rPr>
                <w:w w:val="105"/>
                <w:sz w:val="24"/>
              </w:rPr>
              <w:t>/</w:t>
            </w:r>
            <w:proofErr w:type="spellStart"/>
            <w:r>
              <w:rPr>
                <w:w w:val="105"/>
                <w:sz w:val="24"/>
              </w:rPr>
              <w:t>HDMI</w:t>
            </w:r>
            <w:proofErr w:type="spellEnd"/>
            <w:r>
              <w:rPr>
                <w:w w:val="105"/>
                <w:sz w:val="24"/>
              </w:rPr>
              <w:t>, Ethernet), przeznaczony do pracy na krawędzi sieci – wysoka wydajność do zaawansowanych zastosowań AI w</w:t>
            </w:r>
          </w:p>
          <w:p w:rsidR="000800B1" w:rsidRDefault="003A135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w w:val="105"/>
                <w:sz w:val="24"/>
              </w:rPr>
              <w:t>projekcie badawczo-rozwojowym</w:t>
            </w:r>
          </w:p>
        </w:tc>
      </w:tr>
    </w:tbl>
    <w:p w:rsidR="000800B1" w:rsidRDefault="000800B1">
      <w:pPr>
        <w:pStyle w:val="Tekstpodstawowy"/>
        <w:spacing w:before="8"/>
        <w:ind w:left="0" w:firstLine="0"/>
        <w:rPr>
          <w:b/>
          <w:sz w:val="40"/>
        </w:rPr>
      </w:pPr>
    </w:p>
    <w:p w:rsidR="000800B1" w:rsidRDefault="003A135E">
      <w:pPr>
        <w:pStyle w:val="Akapitzlist"/>
        <w:numPr>
          <w:ilvl w:val="0"/>
          <w:numId w:val="1"/>
        </w:numPr>
        <w:tabs>
          <w:tab w:val="left" w:pos="364"/>
        </w:tabs>
        <w:spacing w:before="0"/>
        <w:rPr>
          <w:b/>
          <w:sz w:val="24"/>
        </w:rPr>
      </w:pPr>
      <w:r>
        <w:rPr>
          <w:b/>
          <w:w w:val="110"/>
          <w:sz w:val="24"/>
        </w:rPr>
        <w:t>Minimalne wymagania</w:t>
      </w:r>
      <w:r>
        <w:rPr>
          <w:b/>
          <w:spacing w:val="-24"/>
          <w:w w:val="110"/>
          <w:sz w:val="24"/>
        </w:rPr>
        <w:t xml:space="preserve"> </w:t>
      </w:r>
      <w:r>
        <w:rPr>
          <w:b/>
          <w:w w:val="110"/>
          <w:sz w:val="24"/>
        </w:rPr>
        <w:t>techniczne</w:t>
      </w:r>
    </w:p>
    <w:p w:rsidR="000800B1" w:rsidRDefault="003A135E">
      <w:pPr>
        <w:spacing w:before="206" w:line="408" w:lineRule="auto"/>
        <w:ind w:left="116" w:right="478"/>
        <w:jc w:val="both"/>
        <w:rPr>
          <w:b/>
          <w:sz w:val="24"/>
        </w:rPr>
      </w:pPr>
      <w:r>
        <w:rPr>
          <w:b/>
          <w:w w:val="110"/>
          <w:sz w:val="24"/>
        </w:rPr>
        <w:t>Komputer</w:t>
      </w:r>
      <w:r>
        <w:rPr>
          <w:b/>
          <w:spacing w:val="-29"/>
          <w:w w:val="110"/>
          <w:sz w:val="24"/>
        </w:rPr>
        <w:t xml:space="preserve"> </w:t>
      </w:r>
      <w:r>
        <w:rPr>
          <w:b/>
          <w:w w:val="110"/>
          <w:sz w:val="24"/>
        </w:rPr>
        <w:t>brzegowy</w:t>
      </w:r>
      <w:r>
        <w:rPr>
          <w:b/>
          <w:spacing w:val="-30"/>
          <w:w w:val="110"/>
          <w:sz w:val="24"/>
        </w:rPr>
        <w:t xml:space="preserve"> </w:t>
      </w:r>
      <w:proofErr w:type="spellStart"/>
      <w:r>
        <w:rPr>
          <w:b/>
          <w:w w:val="110"/>
          <w:sz w:val="24"/>
        </w:rPr>
        <w:t>NVIDIA</w:t>
      </w:r>
      <w:proofErr w:type="spellEnd"/>
      <w:r>
        <w:rPr>
          <w:b/>
          <w:spacing w:val="-29"/>
          <w:w w:val="110"/>
          <w:sz w:val="24"/>
        </w:rPr>
        <w:t xml:space="preserve"> </w:t>
      </w:r>
      <w:proofErr w:type="spellStart"/>
      <w:r>
        <w:rPr>
          <w:b/>
          <w:w w:val="110"/>
          <w:sz w:val="24"/>
        </w:rPr>
        <w:t>Jetson</w:t>
      </w:r>
      <w:proofErr w:type="spellEnd"/>
      <w:r>
        <w:rPr>
          <w:b/>
          <w:spacing w:val="-29"/>
          <w:w w:val="110"/>
          <w:sz w:val="24"/>
        </w:rPr>
        <w:t xml:space="preserve"> </w:t>
      </w:r>
      <w:proofErr w:type="spellStart"/>
      <w:r>
        <w:rPr>
          <w:b/>
          <w:spacing w:val="-5"/>
          <w:w w:val="110"/>
          <w:sz w:val="24"/>
        </w:rPr>
        <w:t>AGX</w:t>
      </w:r>
      <w:proofErr w:type="spellEnd"/>
      <w:r>
        <w:rPr>
          <w:b/>
          <w:spacing w:val="-28"/>
          <w:w w:val="110"/>
          <w:sz w:val="24"/>
        </w:rPr>
        <w:t xml:space="preserve"> </w:t>
      </w:r>
      <w:proofErr w:type="spellStart"/>
      <w:r>
        <w:rPr>
          <w:b/>
          <w:w w:val="110"/>
          <w:sz w:val="24"/>
        </w:rPr>
        <w:t>Orin</w:t>
      </w:r>
      <w:proofErr w:type="spellEnd"/>
      <w:r>
        <w:rPr>
          <w:b/>
          <w:spacing w:val="-28"/>
          <w:w w:val="110"/>
          <w:sz w:val="24"/>
        </w:rPr>
        <w:t xml:space="preserve"> </w:t>
      </w:r>
      <w:r>
        <w:rPr>
          <w:b/>
          <w:w w:val="110"/>
          <w:sz w:val="24"/>
        </w:rPr>
        <w:t>64GB</w:t>
      </w:r>
      <w:r>
        <w:rPr>
          <w:b/>
          <w:spacing w:val="-29"/>
          <w:w w:val="110"/>
          <w:sz w:val="24"/>
        </w:rPr>
        <w:t xml:space="preserve"> </w:t>
      </w:r>
      <w:r>
        <w:rPr>
          <w:b/>
          <w:w w:val="110"/>
          <w:sz w:val="24"/>
        </w:rPr>
        <w:t>Developer</w:t>
      </w:r>
      <w:r>
        <w:rPr>
          <w:b/>
          <w:spacing w:val="-28"/>
          <w:w w:val="110"/>
          <w:sz w:val="24"/>
        </w:rPr>
        <w:t xml:space="preserve"> </w:t>
      </w:r>
      <w:r>
        <w:rPr>
          <w:b/>
          <w:w w:val="110"/>
          <w:sz w:val="24"/>
        </w:rPr>
        <w:t>Kit</w:t>
      </w:r>
      <w:r>
        <w:rPr>
          <w:b/>
          <w:spacing w:val="-28"/>
          <w:w w:val="110"/>
          <w:sz w:val="24"/>
        </w:rPr>
        <w:t xml:space="preserve"> </w:t>
      </w:r>
      <w:r>
        <w:rPr>
          <w:b/>
          <w:w w:val="110"/>
          <w:sz w:val="24"/>
        </w:rPr>
        <w:t>lub</w:t>
      </w:r>
      <w:r>
        <w:rPr>
          <w:b/>
          <w:spacing w:val="-29"/>
          <w:w w:val="110"/>
          <w:sz w:val="24"/>
        </w:rPr>
        <w:t xml:space="preserve"> </w:t>
      </w:r>
      <w:r>
        <w:rPr>
          <w:b/>
          <w:w w:val="110"/>
          <w:sz w:val="24"/>
        </w:rPr>
        <w:t>równoważny Platforma</w:t>
      </w:r>
      <w:r>
        <w:rPr>
          <w:b/>
          <w:spacing w:val="-13"/>
          <w:w w:val="110"/>
          <w:sz w:val="24"/>
        </w:rPr>
        <w:t xml:space="preserve"> </w:t>
      </w:r>
      <w:r>
        <w:rPr>
          <w:b/>
          <w:w w:val="110"/>
          <w:sz w:val="24"/>
        </w:rPr>
        <w:t>obliczeniowa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2" w:line="278" w:lineRule="auto"/>
        <w:ind w:right="428"/>
        <w:rPr>
          <w:sz w:val="24"/>
        </w:rPr>
      </w:pPr>
      <w:r>
        <w:rPr>
          <w:b/>
          <w:w w:val="105"/>
          <w:sz w:val="24"/>
        </w:rPr>
        <w:t>Moduł</w:t>
      </w:r>
      <w:r>
        <w:rPr>
          <w:b/>
          <w:spacing w:val="-7"/>
          <w:w w:val="105"/>
          <w:sz w:val="24"/>
        </w:rPr>
        <w:t xml:space="preserve"> </w:t>
      </w:r>
      <w:proofErr w:type="spellStart"/>
      <w:r>
        <w:rPr>
          <w:b/>
          <w:w w:val="105"/>
          <w:sz w:val="24"/>
        </w:rPr>
        <w:t>SoM</w:t>
      </w:r>
      <w:proofErr w:type="spellEnd"/>
      <w:r>
        <w:rPr>
          <w:b/>
          <w:w w:val="105"/>
          <w:sz w:val="24"/>
        </w:rPr>
        <w:t>:</w:t>
      </w:r>
      <w:r>
        <w:rPr>
          <w:b/>
          <w:spacing w:val="-8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NVIDIA</w:t>
      </w:r>
      <w:proofErr w:type="spellEnd"/>
      <w:r>
        <w:rPr>
          <w:spacing w:val="-6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Jetson</w:t>
      </w:r>
      <w:proofErr w:type="spellEnd"/>
      <w:r>
        <w:rPr>
          <w:spacing w:val="-8"/>
          <w:w w:val="105"/>
          <w:sz w:val="24"/>
        </w:rPr>
        <w:t xml:space="preserve"> </w:t>
      </w:r>
      <w:proofErr w:type="spellStart"/>
      <w:r>
        <w:rPr>
          <w:spacing w:val="-4"/>
          <w:w w:val="105"/>
          <w:sz w:val="24"/>
        </w:rPr>
        <w:t>AGX</w:t>
      </w:r>
      <w:proofErr w:type="spellEnd"/>
      <w:r>
        <w:rPr>
          <w:spacing w:val="-7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Orin</w:t>
      </w:r>
      <w:proofErr w:type="spellEnd"/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64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GB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(architektura</w:t>
      </w:r>
      <w:r>
        <w:rPr>
          <w:spacing w:val="-8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GPU</w:t>
      </w:r>
      <w:proofErr w:type="spellEnd"/>
      <w:r>
        <w:rPr>
          <w:spacing w:val="-7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NVIDIA</w:t>
      </w:r>
      <w:proofErr w:type="spellEnd"/>
      <w:r>
        <w:rPr>
          <w:spacing w:val="-7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Ampere</w:t>
      </w:r>
      <w:proofErr w:type="spellEnd"/>
      <w:r>
        <w:rPr>
          <w:w w:val="105"/>
          <w:sz w:val="24"/>
        </w:rPr>
        <w:t>) lub</w:t>
      </w:r>
      <w:r>
        <w:rPr>
          <w:spacing w:val="-9"/>
          <w:w w:val="105"/>
          <w:sz w:val="24"/>
        </w:rPr>
        <w:t xml:space="preserve"> </w:t>
      </w:r>
      <w:r>
        <w:rPr>
          <w:spacing w:val="-3"/>
          <w:w w:val="105"/>
          <w:sz w:val="24"/>
        </w:rPr>
        <w:t>równoważny.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9"/>
        <w:ind w:hanging="361"/>
        <w:rPr>
          <w:sz w:val="24"/>
        </w:rPr>
      </w:pPr>
      <w:r>
        <w:rPr>
          <w:b/>
          <w:w w:val="105"/>
          <w:sz w:val="24"/>
        </w:rPr>
        <w:t>CPU:</w:t>
      </w:r>
      <w:r>
        <w:rPr>
          <w:b/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≥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12-rdzeniowy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procesor</w:t>
      </w:r>
      <w:r>
        <w:rPr>
          <w:spacing w:val="-8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Arm</w:t>
      </w:r>
      <w:proofErr w:type="spellEnd"/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Cortex-A78AE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64-bit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@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≥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2,0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GHz.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208"/>
        <w:ind w:hanging="361"/>
        <w:rPr>
          <w:sz w:val="24"/>
        </w:rPr>
      </w:pPr>
      <w:proofErr w:type="spellStart"/>
      <w:r>
        <w:rPr>
          <w:b/>
          <w:w w:val="105"/>
          <w:sz w:val="24"/>
        </w:rPr>
        <w:t>GPU</w:t>
      </w:r>
      <w:proofErr w:type="spellEnd"/>
      <w:r>
        <w:rPr>
          <w:b/>
          <w:w w:val="105"/>
          <w:sz w:val="24"/>
        </w:rPr>
        <w:t>:</w:t>
      </w:r>
      <w:r>
        <w:rPr>
          <w:b/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≥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2048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rdzeni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CUDA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+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≥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64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rdzeni</w:t>
      </w:r>
      <w:r>
        <w:rPr>
          <w:spacing w:val="-8"/>
          <w:w w:val="105"/>
          <w:sz w:val="24"/>
        </w:rPr>
        <w:t xml:space="preserve"> </w:t>
      </w:r>
      <w:r>
        <w:rPr>
          <w:spacing w:val="-6"/>
          <w:w w:val="105"/>
          <w:sz w:val="24"/>
        </w:rPr>
        <w:t>Tensor.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line="278" w:lineRule="auto"/>
        <w:ind w:right="784"/>
        <w:rPr>
          <w:sz w:val="24"/>
        </w:rPr>
      </w:pPr>
      <w:r>
        <w:rPr>
          <w:b/>
          <w:w w:val="105"/>
          <w:sz w:val="24"/>
        </w:rPr>
        <w:t xml:space="preserve">Wydajność AI: </w:t>
      </w:r>
      <w:r>
        <w:rPr>
          <w:w w:val="105"/>
          <w:sz w:val="24"/>
        </w:rPr>
        <w:t xml:space="preserve">≥ 200 INT8 </w:t>
      </w:r>
      <w:proofErr w:type="spellStart"/>
      <w:r>
        <w:rPr>
          <w:spacing w:val="-3"/>
          <w:w w:val="105"/>
          <w:sz w:val="24"/>
        </w:rPr>
        <w:t>TOPS</w:t>
      </w:r>
      <w:proofErr w:type="spellEnd"/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(suma operacji na sekundę dla 8-bitowych tensorów)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przy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poborze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mocy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≤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60</w:t>
      </w:r>
      <w:r>
        <w:rPr>
          <w:spacing w:val="-10"/>
          <w:w w:val="105"/>
          <w:sz w:val="24"/>
        </w:rPr>
        <w:t xml:space="preserve"> </w:t>
      </w:r>
      <w:r>
        <w:rPr>
          <w:spacing w:val="-8"/>
          <w:w w:val="105"/>
          <w:sz w:val="24"/>
        </w:rPr>
        <w:t>W.</w:t>
      </w:r>
    </w:p>
    <w:p w:rsidR="000800B1" w:rsidRDefault="003A135E">
      <w:pPr>
        <w:pStyle w:val="Nagwek1"/>
        <w:spacing w:before="158"/>
        <w:jc w:val="both"/>
      </w:pPr>
      <w:r>
        <w:rPr>
          <w:w w:val="110"/>
        </w:rPr>
        <w:t>Pamięć i magazyn danych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207"/>
        <w:ind w:hanging="361"/>
        <w:rPr>
          <w:sz w:val="24"/>
        </w:rPr>
      </w:pPr>
      <w:r>
        <w:rPr>
          <w:b/>
          <w:w w:val="110"/>
          <w:sz w:val="24"/>
        </w:rPr>
        <w:t>RAM:</w:t>
      </w:r>
      <w:r>
        <w:rPr>
          <w:b/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≥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64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GB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pamięci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LPDDR5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o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przepustowości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min.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200</w:t>
      </w:r>
      <w:r>
        <w:rPr>
          <w:spacing w:val="-16"/>
          <w:w w:val="110"/>
          <w:sz w:val="24"/>
        </w:rPr>
        <w:t xml:space="preserve"> </w:t>
      </w:r>
      <w:r>
        <w:rPr>
          <w:spacing w:val="-3"/>
          <w:w w:val="110"/>
          <w:sz w:val="24"/>
        </w:rPr>
        <w:t>GB/s.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7"/>
        </w:tabs>
        <w:spacing w:line="278" w:lineRule="auto"/>
        <w:ind w:right="817"/>
        <w:jc w:val="both"/>
        <w:rPr>
          <w:sz w:val="24"/>
        </w:rPr>
      </w:pPr>
      <w:r>
        <w:rPr>
          <w:b/>
          <w:w w:val="110"/>
          <w:sz w:val="24"/>
        </w:rPr>
        <w:t>Dysk:</w:t>
      </w:r>
      <w:r>
        <w:rPr>
          <w:b/>
          <w:spacing w:val="-30"/>
          <w:w w:val="110"/>
          <w:sz w:val="24"/>
        </w:rPr>
        <w:t xml:space="preserve"> </w:t>
      </w:r>
      <w:r>
        <w:rPr>
          <w:w w:val="110"/>
          <w:sz w:val="24"/>
        </w:rPr>
        <w:t>≥</w:t>
      </w:r>
      <w:r>
        <w:rPr>
          <w:spacing w:val="-30"/>
          <w:w w:val="110"/>
          <w:sz w:val="24"/>
        </w:rPr>
        <w:t xml:space="preserve"> </w:t>
      </w:r>
      <w:r>
        <w:rPr>
          <w:w w:val="110"/>
          <w:sz w:val="24"/>
        </w:rPr>
        <w:t>128</w:t>
      </w:r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GB</w:t>
      </w:r>
      <w:r>
        <w:rPr>
          <w:spacing w:val="-29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SSD</w:t>
      </w:r>
      <w:proofErr w:type="spellEnd"/>
      <w:r>
        <w:rPr>
          <w:spacing w:val="-28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NVMe</w:t>
      </w:r>
      <w:proofErr w:type="spellEnd"/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z</w:t>
      </w:r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fabrycznie</w:t>
      </w:r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zainstalowanym</w:t>
      </w:r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systemem</w:t>
      </w:r>
      <w:r>
        <w:rPr>
          <w:spacing w:val="-30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NVIDIA</w:t>
      </w:r>
      <w:proofErr w:type="spellEnd"/>
      <w:r>
        <w:rPr>
          <w:w w:val="110"/>
          <w:sz w:val="24"/>
        </w:rPr>
        <w:t xml:space="preserve"> </w:t>
      </w:r>
      <w:proofErr w:type="spellStart"/>
      <w:r>
        <w:rPr>
          <w:spacing w:val="-3"/>
          <w:w w:val="110"/>
          <w:sz w:val="24"/>
        </w:rPr>
        <w:t>JetPack</w:t>
      </w:r>
      <w:proofErr w:type="spellEnd"/>
      <w:r>
        <w:rPr>
          <w:spacing w:val="-17"/>
          <w:w w:val="110"/>
          <w:sz w:val="24"/>
        </w:rPr>
        <w:t xml:space="preserve"> </w:t>
      </w:r>
      <w:r>
        <w:rPr>
          <w:w w:val="110"/>
          <w:sz w:val="24"/>
        </w:rPr>
        <w:t>5.1</w:t>
      </w:r>
      <w:r>
        <w:rPr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(</w:t>
      </w:r>
      <w:proofErr w:type="spellStart"/>
      <w:r>
        <w:rPr>
          <w:w w:val="110"/>
          <w:sz w:val="24"/>
        </w:rPr>
        <w:t>Ubuntu</w:t>
      </w:r>
      <w:proofErr w:type="spellEnd"/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20.04</w:t>
      </w:r>
      <w:r>
        <w:rPr>
          <w:spacing w:val="-19"/>
          <w:w w:val="110"/>
          <w:sz w:val="24"/>
        </w:rPr>
        <w:t xml:space="preserve"> </w:t>
      </w:r>
      <w:r>
        <w:rPr>
          <w:w w:val="110"/>
          <w:sz w:val="24"/>
        </w:rPr>
        <w:t>L4T</w:t>
      </w:r>
      <w:r>
        <w:rPr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z</w:t>
      </w:r>
      <w:r>
        <w:rPr>
          <w:spacing w:val="-17"/>
          <w:w w:val="110"/>
          <w:sz w:val="24"/>
        </w:rPr>
        <w:t xml:space="preserve"> </w:t>
      </w:r>
      <w:r>
        <w:rPr>
          <w:w w:val="110"/>
          <w:sz w:val="24"/>
        </w:rPr>
        <w:t>pakietami</w:t>
      </w:r>
      <w:r>
        <w:rPr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CUDA,</w:t>
      </w:r>
      <w:r>
        <w:rPr>
          <w:spacing w:val="-17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cuDNN</w:t>
      </w:r>
      <w:proofErr w:type="spellEnd"/>
      <w:r>
        <w:rPr>
          <w:w w:val="110"/>
          <w:sz w:val="24"/>
        </w:rPr>
        <w:t>,</w:t>
      </w:r>
      <w:r>
        <w:rPr>
          <w:spacing w:val="-17"/>
          <w:w w:val="110"/>
          <w:sz w:val="24"/>
        </w:rPr>
        <w:t xml:space="preserve"> </w:t>
      </w:r>
      <w:proofErr w:type="spellStart"/>
      <w:r>
        <w:rPr>
          <w:spacing w:val="-6"/>
          <w:w w:val="110"/>
          <w:sz w:val="24"/>
        </w:rPr>
        <w:t>TensorRT</w:t>
      </w:r>
      <w:proofErr w:type="spellEnd"/>
      <w:r>
        <w:rPr>
          <w:spacing w:val="-6"/>
          <w:w w:val="110"/>
          <w:sz w:val="24"/>
        </w:rPr>
        <w:t>,</w:t>
      </w:r>
    </w:p>
    <w:p w:rsidR="000800B1" w:rsidRDefault="003A135E">
      <w:pPr>
        <w:pStyle w:val="Tekstpodstawowy"/>
        <w:spacing w:line="278" w:lineRule="auto"/>
        <w:ind w:right="868" w:firstLine="0"/>
        <w:jc w:val="both"/>
      </w:pPr>
      <w:proofErr w:type="spellStart"/>
      <w:r>
        <w:rPr>
          <w:w w:val="105"/>
        </w:rPr>
        <w:t>DeepStream</w:t>
      </w:r>
      <w:proofErr w:type="spellEnd"/>
      <w:r>
        <w:rPr>
          <w:w w:val="105"/>
        </w:rPr>
        <w:t>, Docker) lub nowszym. System operacyjny i oprogramowanie narzędziowe muszą być zainstalowane na d</w:t>
      </w:r>
      <w:r>
        <w:rPr>
          <w:w w:val="105"/>
        </w:rPr>
        <w:t>ostarczonym nośniku (</w:t>
      </w:r>
      <w:proofErr w:type="spellStart"/>
      <w:r>
        <w:rPr>
          <w:w w:val="105"/>
        </w:rPr>
        <w:t>SSD</w:t>
      </w:r>
      <w:proofErr w:type="spellEnd"/>
      <w:r>
        <w:rPr>
          <w:w w:val="105"/>
        </w:rPr>
        <w:t xml:space="preserve"> lub </w:t>
      </w:r>
      <w:proofErr w:type="spellStart"/>
      <w:r>
        <w:rPr>
          <w:w w:val="105"/>
        </w:rPr>
        <w:t>eMMC</w:t>
      </w:r>
      <w:proofErr w:type="spellEnd"/>
      <w:r>
        <w:rPr>
          <w:w w:val="105"/>
        </w:rPr>
        <w:t>) i gotowe do użycia.</w:t>
      </w:r>
    </w:p>
    <w:p w:rsidR="000800B1" w:rsidRDefault="003A135E">
      <w:pPr>
        <w:pStyle w:val="Nagwek1"/>
        <w:jc w:val="both"/>
      </w:pPr>
      <w:r>
        <w:rPr>
          <w:w w:val="105"/>
        </w:rPr>
        <w:t xml:space="preserve">Interfejsy I/O (na obudowie / płytce </w:t>
      </w:r>
      <w:proofErr w:type="spellStart"/>
      <w:r>
        <w:rPr>
          <w:w w:val="105"/>
        </w:rPr>
        <w:t>carrier</w:t>
      </w:r>
      <w:proofErr w:type="spellEnd"/>
      <w:r>
        <w:rPr>
          <w:w w:val="105"/>
        </w:rPr>
        <w:t>)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line="278" w:lineRule="auto"/>
        <w:ind w:right="253"/>
        <w:rPr>
          <w:sz w:val="24"/>
        </w:rPr>
      </w:pPr>
      <w:r>
        <w:rPr>
          <w:b/>
          <w:w w:val="105"/>
          <w:sz w:val="24"/>
        </w:rPr>
        <w:t>USB:</w:t>
      </w:r>
      <w:r>
        <w:rPr>
          <w:b/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≥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4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×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porty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USB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3.2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(w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tym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co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najmniej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2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×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Gen2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10</w:t>
      </w:r>
      <w:r>
        <w:rPr>
          <w:spacing w:val="-8"/>
          <w:w w:val="105"/>
          <w:sz w:val="24"/>
        </w:rPr>
        <w:t xml:space="preserve"> </w:t>
      </w:r>
      <w:proofErr w:type="spellStart"/>
      <w:r>
        <w:rPr>
          <w:spacing w:val="-3"/>
          <w:w w:val="105"/>
          <w:sz w:val="24"/>
        </w:rPr>
        <w:t>Gb</w:t>
      </w:r>
      <w:proofErr w:type="spellEnd"/>
      <w:r>
        <w:rPr>
          <w:spacing w:val="-3"/>
          <w:w w:val="105"/>
          <w:sz w:val="24"/>
        </w:rPr>
        <w:t>/s;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porty</w:t>
      </w:r>
      <w:r>
        <w:rPr>
          <w:spacing w:val="-8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Type</w:t>
      </w:r>
      <w:proofErr w:type="spellEnd"/>
      <w:r>
        <w:rPr>
          <w:w w:val="105"/>
          <w:sz w:val="24"/>
        </w:rPr>
        <w:t>-A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 xml:space="preserve">i/lub </w:t>
      </w:r>
      <w:proofErr w:type="spellStart"/>
      <w:r>
        <w:rPr>
          <w:w w:val="105"/>
          <w:sz w:val="24"/>
        </w:rPr>
        <w:t>Type</w:t>
      </w:r>
      <w:proofErr w:type="spellEnd"/>
      <w:r>
        <w:rPr>
          <w:w w:val="105"/>
          <w:sz w:val="24"/>
        </w:rPr>
        <w:t>-C)</w:t>
      </w:r>
      <w:r>
        <w:rPr>
          <w:spacing w:val="-9"/>
          <w:w w:val="105"/>
          <w:sz w:val="24"/>
        </w:rPr>
        <w:t xml:space="preserve"> </w:t>
      </w:r>
      <w:r>
        <w:rPr>
          <w:spacing w:val="-3"/>
          <w:w w:val="105"/>
          <w:sz w:val="24"/>
        </w:rPr>
        <w:t>oraz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≥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1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×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port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USB</w:t>
      </w:r>
      <w:r>
        <w:rPr>
          <w:spacing w:val="-8"/>
          <w:w w:val="105"/>
          <w:sz w:val="24"/>
        </w:rPr>
        <w:t xml:space="preserve"> </w:t>
      </w:r>
      <w:r>
        <w:rPr>
          <w:spacing w:val="-4"/>
          <w:w w:val="105"/>
          <w:sz w:val="24"/>
        </w:rPr>
        <w:t>(</w:t>
      </w:r>
      <w:proofErr w:type="spellStart"/>
      <w:r>
        <w:rPr>
          <w:spacing w:val="-4"/>
          <w:w w:val="105"/>
          <w:sz w:val="24"/>
        </w:rPr>
        <w:t>OTG</w:t>
      </w:r>
      <w:proofErr w:type="spellEnd"/>
      <w:r>
        <w:rPr>
          <w:spacing w:val="-4"/>
          <w:w w:val="105"/>
          <w:sz w:val="24"/>
        </w:rPr>
        <w:t>)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do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obsługi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urządzeń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peryferyjnych.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8" w:line="278" w:lineRule="auto"/>
        <w:ind w:right="675"/>
        <w:rPr>
          <w:sz w:val="24"/>
        </w:rPr>
      </w:pPr>
      <w:r>
        <w:rPr>
          <w:b/>
          <w:w w:val="110"/>
          <w:sz w:val="24"/>
        </w:rPr>
        <w:t>Wideo:</w:t>
      </w:r>
      <w:r>
        <w:rPr>
          <w:b/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≥</w:t>
      </w:r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1</w:t>
      </w:r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×</w:t>
      </w:r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wyjście</w:t>
      </w:r>
      <w:r>
        <w:rPr>
          <w:spacing w:val="-28"/>
          <w:w w:val="110"/>
          <w:sz w:val="24"/>
        </w:rPr>
        <w:t xml:space="preserve"> </w:t>
      </w:r>
      <w:r>
        <w:rPr>
          <w:w w:val="110"/>
          <w:sz w:val="24"/>
        </w:rPr>
        <w:t>wideo</w:t>
      </w:r>
      <w:r>
        <w:rPr>
          <w:spacing w:val="-30"/>
          <w:w w:val="110"/>
          <w:sz w:val="24"/>
        </w:rPr>
        <w:t xml:space="preserve"> </w:t>
      </w:r>
      <w:r>
        <w:rPr>
          <w:w w:val="110"/>
          <w:sz w:val="24"/>
        </w:rPr>
        <w:t>wysokiej</w:t>
      </w:r>
      <w:r>
        <w:rPr>
          <w:spacing w:val="-28"/>
          <w:w w:val="110"/>
          <w:sz w:val="24"/>
        </w:rPr>
        <w:t xml:space="preserve"> </w:t>
      </w:r>
      <w:r>
        <w:rPr>
          <w:w w:val="110"/>
          <w:sz w:val="24"/>
        </w:rPr>
        <w:t>rozdzielczości,</w:t>
      </w:r>
      <w:r>
        <w:rPr>
          <w:spacing w:val="-28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np.</w:t>
      </w:r>
      <w:r>
        <w:rPr>
          <w:spacing w:val="-28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DisplayPort</w:t>
      </w:r>
      <w:proofErr w:type="spellEnd"/>
      <w:r>
        <w:rPr>
          <w:spacing w:val="-30"/>
          <w:w w:val="110"/>
          <w:sz w:val="24"/>
        </w:rPr>
        <w:t xml:space="preserve"> </w:t>
      </w:r>
      <w:r>
        <w:rPr>
          <w:w w:val="110"/>
          <w:sz w:val="24"/>
        </w:rPr>
        <w:t>1.4a</w:t>
      </w:r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 xml:space="preserve">lub </w:t>
      </w:r>
      <w:proofErr w:type="spellStart"/>
      <w:r>
        <w:rPr>
          <w:w w:val="110"/>
          <w:sz w:val="24"/>
        </w:rPr>
        <w:t>HDMI</w:t>
      </w:r>
      <w:proofErr w:type="spellEnd"/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2.1,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obsługujące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rozdzielczość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4K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@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60</w:t>
      </w:r>
      <w:r>
        <w:rPr>
          <w:spacing w:val="-13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Hz</w:t>
      </w:r>
      <w:proofErr w:type="spellEnd"/>
      <w:r>
        <w:rPr>
          <w:w w:val="110"/>
          <w:sz w:val="24"/>
        </w:rPr>
        <w:t>.</w:t>
      </w:r>
    </w:p>
    <w:p w:rsidR="000800B1" w:rsidRDefault="000800B1">
      <w:pPr>
        <w:spacing w:line="278" w:lineRule="auto"/>
        <w:rPr>
          <w:sz w:val="24"/>
        </w:rPr>
        <w:sectPr w:rsidR="000800B1">
          <w:type w:val="continuous"/>
          <w:pgSz w:w="11910" w:h="16840"/>
          <w:pgMar w:top="1320" w:right="1300" w:bottom="280" w:left="1300" w:header="708" w:footer="708" w:gutter="0"/>
          <w:cols w:space="708"/>
        </w:sectPr>
      </w:pP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75" w:line="278" w:lineRule="auto"/>
        <w:ind w:right="354"/>
        <w:rPr>
          <w:sz w:val="24"/>
        </w:rPr>
      </w:pPr>
      <w:r>
        <w:rPr>
          <w:b/>
          <w:w w:val="110"/>
          <w:sz w:val="24"/>
        </w:rPr>
        <w:lastRenderedPageBreak/>
        <w:t>Kamery:</w:t>
      </w:r>
      <w:r>
        <w:rPr>
          <w:b/>
          <w:spacing w:val="-31"/>
          <w:w w:val="110"/>
          <w:sz w:val="24"/>
        </w:rPr>
        <w:t xml:space="preserve"> </w:t>
      </w:r>
      <w:r>
        <w:rPr>
          <w:w w:val="110"/>
          <w:sz w:val="24"/>
        </w:rPr>
        <w:t>≥</w:t>
      </w:r>
      <w:r>
        <w:rPr>
          <w:spacing w:val="-33"/>
          <w:w w:val="110"/>
          <w:sz w:val="24"/>
        </w:rPr>
        <w:t xml:space="preserve"> </w:t>
      </w:r>
      <w:r>
        <w:rPr>
          <w:w w:val="110"/>
          <w:sz w:val="24"/>
        </w:rPr>
        <w:t>2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×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interfejsy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kamery</w:t>
      </w:r>
      <w:r>
        <w:rPr>
          <w:spacing w:val="-33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MIPI</w:t>
      </w:r>
      <w:proofErr w:type="spellEnd"/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CSI-2</w:t>
      </w:r>
      <w:r>
        <w:rPr>
          <w:spacing w:val="-32"/>
          <w:w w:val="110"/>
          <w:sz w:val="24"/>
        </w:rPr>
        <w:t xml:space="preserve"> </w:t>
      </w:r>
      <w:r>
        <w:rPr>
          <w:spacing w:val="-3"/>
          <w:w w:val="110"/>
          <w:sz w:val="24"/>
        </w:rPr>
        <w:t>(np.</w:t>
      </w:r>
      <w:r>
        <w:rPr>
          <w:spacing w:val="-31"/>
          <w:w w:val="110"/>
          <w:sz w:val="24"/>
        </w:rPr>
        <w:t xml:space="preserve"> </w:t>
      </w:r>
      <w:r>
        <w:rPr>
          <w:w w:val="110"/>
          <w:sz w:val="24"/>
        </w:rPr>
        <w:t>złącza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15-pin</w:t>
      </w:r>
      <w:r>
        <w:rPr>
          <w:spacing w:val="-31"/>
          <w:w w:val="110"/>
          <w:sz w:val="24"/>
        </w:rPr>
        <w:t xml:space="preserve"> </w:t>
      </w:r>
      <w:r>
        <w:rPr>
          <w:w w:val="110"/>
          <w:sz w:val="24"/>
        </w:rPr>
        <w:t>lub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równoważne), umożliwiające</w:t>
      </w:r>
      <w:r>
        <w:rPr>
          <w:spacing w:val="-17"/>
          <w:w w:val="110"/>
          <w:sz w:val="24"/>
        </w:rPr>
        <w:t xml:space="preserve"> </w:t>
      </w:r>
      <w:r>
        <w:rPr>
          <w:w w:val="110"/>
          <w:sz w:val="24"/>
        </w:rPr>
        <w:t>podłączenie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co</w:t>
      </w:r>
      <w:r>
        <w:rPr>
          <w:spacing w:val="-17"/>
          <w:w w:val="110"/>
          <w:sz w:val="24"/>
        </w:rPr>
        <w:t xml:space="preserve"> </w:t>
      </w:r>
      <w:r>
        <w:rPr>
          <w:w w:val="110"/>
          <w:sz w:val="24"/>
        </w:rPr>
        <w:t>najmniej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dwóch</w:t>
      </w:r>
      <w:r>
        <w:rPr>
          <w:spacing w:val="-15"/>
          <w:w w:val="110"/>
          <w:sz w:val="24"/>
        </w:rPr>
        <w:t xml:space="preserve"> </w:t>
      </w:r>
      <w:r>
        <w:rPr>
          <w:spacing w:val="-6"/>
          <w:w w:val="110"/>
          <w:sz w:val="24"/>
        </w:rPr>
        <w:t>kamer*</w:t>
      </w:r>
      <w:proofErr w:type="gramStart"/>
      <w:r>
        <w:rPr>
          <w:spacing w:val="-6"/>
          <w:w w:val="110"/>
          <w:sz w:val="24"/>
        </w:rPr>
        <w:t>*.*</w:t>
      </w:r>
      <w:proofErr w:type="gramEnd"/>
      <w:r>
        <w:rPr>
          <w:spacing w:val="-6"/>
          <w:w w:val="110"/>
          <w:sz w:val="24"/>
        </w:rPr>
        <w:t>*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60"/>
        <w:ind w:hanging="361"/>
        <w:rPr>
          <w:sz w:val="24"/>
        </w:rPr>
      </w:pPr>
      <w:r>
        <w:rPr>
          <w:b/>
          <w:w w:val="110"/>
          <w:sz w:val="24"/>
        </w:rPr>
        <w:t>Sieć:</w:t>
      </w:r>
      <w:r>
        <w:rPr>
          <w:b/>
          <w:spacing w:val="-22"/>
          <w:w w:val="110"/>
          <w:sz w:val="24"/>
        </w:rPr>
        <w:t xml:space="preserve"> </w:t>
      </w:r>
      <w:r>
        <w:rPr>
          <w:w w:val="110"/>
          <w:sz w:val="24"/>
        </w:rPr>
        <w:t>≥</w:t>
      </w:r>
      <w:r>
        <w:rPr>
          <w:spacing w:val="-22"/>
          <w:w w:val="110"/>
          <w:sz w:val="24"/>
        </w:rPr>
        <w:t xml:space="preserve"> </w:t>
      </w:r>
      <w:r>
        <w:rPr>
          <w:w w:val="110"/>
          <w:sz w:val="24"/>
        </w:rPr>
        <w:t>1</w:t>
      </w:r>
      <w:r>
        <w:rPr>
          <w:spacing w:val="-23"/>
          <w:w w:val="110"/>
          <w:sz w:val="24"/>
        </w:rPr>
        <w:t xml:space="preserve"> </w:t>
      </w:r>
      <w:r>
        <w:rPr>
          <w:w w:val="110"/>
          <w:sz w:val="24"/>
        </w:rPr>
        <w:t>×</w:t>
      </w:r>
      <w:r>
        <w:rPr>
          <w:spacing w:val="-22"/>
          <w:w w:val="110"/>
          <w:sz w:val="24"/>
        </w:rPr>
        <w:t xml:space="preserve"> </w:t>
      </w:r>
      <w:r>
        <w:rPr>
          <w:w w:val="110"/>
          <w:sz w:val="24"/>
        </w:rPr>
        <w:t>port</w:t>
      </w:r>
      <w:r>
        <w:rPr>
          <w:spacing w:val="-23"/>
          <w:w w:val="110"/>
          <w:sz w:val="24"/>
        </w:rPr>
        <w:t xml:space="preserve"> </w:t>
      </w:r>
      <w:r>
        <w:rPr>
          <w:w w:val="110"/>
          <w:sz w:val="24"/>
        </w:rPr>
        <w:t>Ethernet</w:t>
      </w:r>
      <w:r>
        <w:rPr>
          <w:spacing w:val="-23"/>
          <w:w w:val="110"/>
          <w:sz w:val="24"/>
        </w:rPr>
        <w:t xml:space="preserve"> </w:t>
      </w:r>
      <w:r>
        <w:rPr>
          <w:w w:val="110"/>
          <w:sz w:val="24"/>
        </w:rPr>
        <w:t>(RJ-45)</w:t>
      </w:r>
      <w:r>
        <w:rPr>
          <w:spacing w:val="-22"/>
          <w:w w:val="110"/>
          <w:sz w:val="24"/>
        </w:rPr>
        <w:t xml:space="preserve"> </w:t>
      </w:r>
      <w:r>
        <w:rPr>
          <w:w w:val="110"/>
          <w:sz w:val="24"/>
        </w:rPr>
        <w:t>o</w:t>
      </w:r>
      <w:r>
        <w:rPr>
          <w:spacing w:val="-20"/>
          <w:w w:val="110"/>
          <w:sz w:val="24"/>
        </w:rPr>
        <w:t xml:space="preserve"> </w:t>
      </w:r>
      <w:r>
        <w:rPr>
          <w:w w:val="110"/>
          <w:sz w:val="24"/>
        </w:rPr>
        <w:t>przepustowości</w:t>
      </w:r>
      <w:r>
        <w:rPr>
          <w:spacing w:val="-22"/>
          <w:w w:val="110"/>
          <w:sz w:val="24"/>
        </w:rPr>
        <w:t xml:space="preserve"> </w:t>
      </w:r>
      <w:r>
        <w:rPr>
          <w:w w:val="110"/>
          <w:sz w:val="24"/>
        </w:rPr>
        <w:t>1</w:t>
      </w:r>
      <w:r>
        <w:rPr>
          <w:spacing w:val="-23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Gbps</w:t>
      </w:r>
      <w:proofErr w:type="spellEnd"/>
      <w:r>
        <w:rPr>
          <w:spacing w:val="-21"/>
          <w:w w:val="110"/>
          <w:sz w:val="24"/>
        </w:rPr>
        <w:t xml:space="preserve"> </w:t>
      </w:r>
      <w:r>
        <w:rPr>
          <w:w w:val="110"/>
          <w:sz w:val="24"/>
        </w:rPr>
        <w:t>(Gigabit</w:t>
      </w:r>
      <w:r>
        <w:rPr>
          <w:spacing w:val="-22"/>
          <w:w w:val="110"/>
          <w:sz w:val="24"/>
        </w:rPr>
        <w:t xml:space="preserve"> </w:t>
      </w:r>
      <w:r>
        <w:rPr>
          <w:w w:val="110"/>
          <w:sz w:val="24"/>
        </w:rPr>
        <w:t>Ethernet).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line="278" w:lineRule="auto"/>
        <w:ind w:right="685"/>
        <w:rPr>
          <w:sz w:val="24"/>
        </w:rPr>
      </w:pPr>
      <w:r>
        <w:rPr>
          <w:b/>
          <w:spacing w:val="-3"/>
          <w:w w:val="105"/>
          <w:sz w:val="24"/>
        </w:rPr>
        <w:t xml:space="preserve">Rozszerzenia: </w:t>
      </w:r>
      <w:r>
        <w:rPr>
          <w:w w:val="105"/>
          <w:sz w:val="24"/>
        </w:rPr>
        <w:t xml:space="preserve">≥ 1 × gniazdo M.2 </w:t>
      </w:r>
      <w:proofErr w:type="spellStart"/>
      <w:r>
        <w:rPr>
          <w:w w:val="105"/>
          <w:sz w:val="24"/>
        </w:rPr>
        <w:t>Key</w:t>
      </w:r>
      <w:proofErr w:type="spellEnd"/>
      <w:r>
        <w:rPr>
          <w:w w:val="105"/>
          <w:sz w:val="24"/>
        </w:rPr>
        <w:t xml:space="preserve"> E, ≥ 1 × gniazdo M.2 </w:t>
      </w:r>
      <w:proofErr w:type="spellStart"/>
      <w:r>
        <w:rPr>
          <w:w w:val="105"/>
          <w:sz w:val="24"/>
        </w:rPr>
        <w:t>Key</w:t>
      </w:r>
      <w:proofErr w:type="spellEnd"/>
      <w:r>
        <w:rPr>
          <w:w w:val="105"/>
          <w:sz w:val="24"/>
        </w:rPr>
        <w:t xml:space="preserve"> M (obsadzone dostarczonym dyskiem </w:t>
      </w:r>
      <w:proofErr w:type="spellStart"/>
      <w:r>
        <w:rPr>
          <w:w w:val="105"/>
          <w:sz w:val="24"/>
        </w:rPr>
        <w:t>SSD</w:t>
      </w:r>
      <w:proofErr w:type="spellEnd"/>
      <w:r>
        <w:rPr>
          <w:w w:val="105"/>
          <w:sz w:val="24"/>
        </w:rPr>
        <w:t xml:space="preserve">), 1 × interfejs </w:t>
      </w:r>
      <w:proofErr w:type="spellStart"/>
      <w:r>
        <w:rPr>
          <w:w w:val="105"/>
          <w:sz w:val="24"/>
        </w:rPr>
        <w:t>CAN</w:t>
      </w:r>
      <w:proofErr w:type="spellEnd"/>
      <w:r>
        <w:rPr>
          <w:w w:val="105"/>
          <w:sz w:val="24"/>
        </w:rPr>
        <w:t xml:space="preserve">, 40-pinowy </w:t>
      </w:r>
      <w:proofErr w:type="spellStart"/>
      <w:r>
        <w:rPr>
          <w:w w:val="105"/>
          <w:sz w:val="24"/>
        </w:rPr>
        <w:t>header</w:t>
      </w:r>
      <w:proofErr w:type="spellEnd"/>
      <w:r>
        <w:rPr>
          <w:w w:val="105"/>
          <w:sz w:val="24"/>
        </w:rPr>
        <w:t xml:space="preserve"> </w:t>
      </w:r>
      <w:proofErr w:type="spellStart"/>
      <w:r>
        <w:rPr>
          <w:spacing w:val="-3"/>
          <w:w w:val="105"/>
          <w:sz w:val="24"/>
        </w:rPr>
        <w:t>GPIO</w:t>
      </w:r>
      <w:proofErr w:type="spellEnd"/>
      <w:r>
        <w:rPr>
          <w:spacing w:val="-3"/>
          <w:w w:val="105"/>
          <w:sz w:val="24"/>
        </w:rPr>
        <w:t xml:space="preserve">, </w:t>
      </w:r>
      <w:r>
        <w:rPr>
          <w:w w:val="105"/>
          <w:sz w:val="24"/>
        </w:rPr>
        <w:t xml:space="preserve">12- </w:t>
      </w:r>
      <w:proofErr w:type="spellStart"/>
      <w:r>
        <w:rPr>
          <w:w w:val="105"/>
          <w:sz w:val="24"/>
        </w:rPr>
        <w:t>pinowy</w:t>
      </w:r>
      <w:proofErr w:type="spellEnd"/>
      <w:r>
        <w:rPr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header</w:t>
      </w:r>
      <w:proofErr w:type="spellEnd"/>
      <w:r>
        <w:rPr>
          <w:w w:val="105"/>
          <w:sz w:val="24"/>
        </w:rPr>
        <w:t xml:space="preserve"> </w:t>
      </w:r>
      <w:proofErr w:type="spellStart"/>
      <w:r>
        <w:rPr>
          <w:spacing w:val="-3"/>
          <w:w w:val="105"/>
          <w:sz w:val="24"/>
        </w:rPr>
        <w:t>UART</w:t>
      </w:r>
      <w:proofErr w:type="spellEnd"/>
      <w:r>
        <w:rPr>
          <w:spacing w:val="-3"/>
          <w:w w:val="105"/>
          <w:sz w:val="24"/>
        </w:rPr>
        <w:t xml:space="preserve">/sterowanie </w:t>
      </w:r>
      <w:r>
        <w:rPr>
          <w:w w:val="105"/>
          <w:sz w:val="24"/>
        </w:rPr>
        <w:t>(lub</w:t>
      </w:r>
      <w:r>
        <w:rPr>
          <w:spacing w:val="-35"/>
          <w:w w:val="105"/>
          <w:sz w:val="24"/>
        </w:rPr>
        <w:t xml:space="preserve"> </w:t>
      </w:r>
      <w:r>
        <w:rPr>
          <w:w w:val="105"/>
          <w:sz w:val="24"/>
        </w:rPr>
        <w:t>odpowiedniki).</w:t>
      </w:r>
    </w:p>
    <w:p w:rsidR="000800B1" w:rsidRDefault="003A135E">
      <w:pPr>
        <w:pStyle w:val="Nagwek1"/>
      </w:pPr>
      <w:r>
        <w:rPr>
          <w:w w:val="115"/>
        </w:rPr>
        <w:t>Zasilanie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line="278" w:lineRule="auto"/>
        <w:ind w:right="645"/>
        <w:rPr>
          <w:sz w:val="24"/>
        </w:rPr>
      </w:pPr>
      <w:r>
        <w:rPr>
          <w:b/>
          <w:w w:val="105"/>
          <w:sz w:val="24"/>
        </w:rPr>
        <w:t xml:space="preserve">Napięcie wejściowe: </w:t>
      </w:r>
      <w:r>
        <w:rPr>
          <w:w w:val="105"/>
          <w:sz w:val="24"/>
        </w:rPr>
        <w:t xml:space="preserve">9 – 20 V DC (gniazdo zasilania typu </w:t>
      </w:r>
      <w:proofErr w:type="spellStart"/>
      <w:r>
        <w:rPr>
          <w:w w:val="105"/>
          <w:sz w:val="24"/>
        </w:rPr>
        <w:t>barrel</w:t>
      </w:r>
      <w:proofErr w:type="spellEnd"/>
      <w:r>
        <w:rPr>
          <w:w w:val="105"/>
          <w:sz w:val="24"/>
        </w:rPr>
        <w:t xml:space="preserve"> 5.5 mm / 2.5 mm).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9" w:line="278" w:lineRule="auto"/>
        <w:ind w:right="642"/>
        <w:rPr>
          <w:sz w:val="24"/>
        </w:rPr>
      </w:pPr>
      <w:r>
        <w:rPr>
          <w:b/>
          <w:w w:val="110"/>
          <w:sz w:val="24"/>
        </w:rPr>
        <w:t>Zasilacz:</w:t>
      </w:r>
      <w:r>
        <w:rPr>
          <w:b/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W</w:t>
      </w:r>
      <w:r>
        <w:rPr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zestawie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musi</w:t>
      </w:r>
      <w:r>
        <w:rPr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znaleźć</w:t>
      </w:r>
      <w:r>
        <w:rPr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się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zasilacz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sieciowy</w:t>
      </w:r>
      <w:r>
        <w:rPr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zapewniający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pełne zasilanie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urządzenia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(np.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19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V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/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5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lub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o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mocy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≥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100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W).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60"/>
        <w:ind w:hanging="361"/>
        <w:rPr>
          <w:sz w:val="24"/>
        </w:rPr>
      </w:pPr>
      <w:r>
        <w:rPr>
          <w:b/>
          <w:w w:val="110"/>
          <w:sz w:val="24"/>
        </w:rPr>
        <w:t>Ochrona:</w:t>
      </w:r>
      <w:r>
        <w:rPr>
          <w:b/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Układ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zasilania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powinien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zapewniać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zabezpieczenie</w:t>
      </w:r>
    </w:p>
    <w:p w:rsidR="000800B1" w:rsidRDefault="003A135E">
      <w:pPr>
        <w:pStyle w:val="Tekstpodstawowy"/>
        <w:spacing w:before="46" w:line="278" w:lineRule="auto"/>
        <w:ind w:right="502" w:firstLine="0"/>
      </w:pPr>
      <w:r>
        <w:rPr>
          <w:w w:val="105"/>
        </w:rPr>
        <w:t>przeciwprzepięciowe (automatyczne odcięcie zasilania przy napięciu wejściowym &gt; 22,5 V).</w:t>
      </w:r>
    </w:p>
    <w:p w:rsidR="000800B1" w:rsidRDefault="003A135E">
      <w:pPr>
        <w:pStyle w:val="Nagwek1"/>
        <w:spacing w:before="160"/>
      </w:pPr>
      <w:r>
        <w:rPr>
          <w:w w:val="110"/>
        </w:rPr>
        <w:t>Konstrukcja i środowisko pracy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207" w:line="278" w:lineRule="auto"/>
        <w:ind w:right="851"/>
        <w:rPr>
          <w:sz w:val="24"/>
        </w:rPr>
      </w:pPr>
      <w:r>
        <w:rPr>
          <w:b/>
          <w:w w:val="105"/>
          <w:sz w:val="24"/>
        </w:rPr>
        <w:t xml:space="preserve">Obudowa i chłodzenie: </w:t>
      </w:r>
      <w:r>
        <w:rPr>
          <w:w w:val="105"/>
          <w:sz w:val="24"/>
        </w:rPr>
        <w:t xml:space="preserve">Urządzenie w obudowie wykonanej z materiału o wysokiej przewodności cieplnej </w:t>
      </w:r>
      <w:r>
        <w:rPr>
          <w:spacing w:val="-3"/>
          <w:w w:val="105"/>
          <w:sz w:val="24"/>
        </w:rPr>
        <w:t xml:space="preserve">(np. </w:t>
      </w:r>
      <w:r>
        <w:rPr>
          <w:w w:val="105"/>
          <w:sz w:val="24"/>
        </w:rPr>
        <w:t xml:space="preserve">aluminiowej) z </w:t>
      </w:r>
      <w:r>
        <w:rPr>
          <w:spacing w:val="-3"/>
          <w:w w:val="105"/>
          <w:sz w:val="24"/>
        </w:rPr>
        <w:t xml:space="preserve">radiatorem </w:t>
      </w:r>
      <w:r>
        <w:rPr>
          <w:w w:val="105"/>
          <w:sz w:val="24"/>
        </w:rPr>
        <w:t>i</w:t>
      </w:r>
      <w:r>
        <w:rPr>
          <w:spacing w:val="-37"/>
          <w:w w:val="105"/>
          <w:sz w:val="24"/>
        </w:rPr>
        <w:t xml:space="preserve"> </w:t>
      </w:r>
      <w:r>
        <w:rPr>
          <w:w w:val="105"/>
          <w:sz w:val="24"/>
        </w:rPr>
        <w:t>aktywnym</w:t>
      </w:r>
    </w:p>
    <w:p w:rsidR="000800B1" w:rsidRDefault="003A135E">
      <w:pPr>
        <w:pStyle w:val="Tekstpodstawowy"/>
        <w:spacing w:line="278" w:lineRule="auto"/>
        <w:ind w:firstLine="0"/>
      </w:pPr>
      <w:r>
        <w:rPr>
          <w:w w:val="105"/>
        </w:rPr>
        <w:t>wentylatorem chłodzącym (</w:t>
      </w:r>
      <w:proofErr w:type="spellStart"/>
      <w:r>
        <w:rPr>
          <w:w w:val="105"/>
        </w:rPr>
        <w:t>PWM</w:t>
      </w:r>
      <w:proofErr w:type="spellEnd"/>
      <w:r>
        <w:rPr>
          <w:w w:val="105"/>
        </w:rPr>
        <w:t>) zapewniającym odpowiednie odprowadzanie ciepła.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7" w:line="278" w:lineRule="auto"/>
        <w:ind w:right="471"/>
        <w:rPr>
          <w:sz w:val="24"/>
        </w:rPr>
      </w:pPr>
      <w:r>
        <w:rPr>
          <w:b/>
          <w:w w:val="105"/>
          <w:sz w:val="24"/>
        </w:rPr>
        <w:t xml:space="preserve">Wymiary i montaż: </w:t>
      </w:r>
      <w:r>
        <w:rPr>
          <w:w w:val="105"/>
          <w:sz w:val="24"/>
        </w:rPr>
        <w:t>Maksymalne wymiary obudowy: ≤ 130 × 130 ×</w:t>
      </w:r>
      <w:r>
        <w:rPr>
          <w:w w:val="105"/>
          <w:sz w:val="24"/>
        </w:rPr>
        <w:t xml:space="preserve"> 80 mm; możliwość bezpiecznego użytkowania jako jednostka biurkowa lub montażu w dedykowanej instalacji </w:t>
      </w:r>
      <w:r>
        <w:rPr>
          <w:spacing w:val="-3"/>
          <w:w w:val="105"/>
          <w:sz w:val="24"/>
        </w:rPr>
        <w:t xml:space="preserve">(np. </w:t>
      </w:r>
      <w:r>
        <w:rPr>
          <w:w w:val="105"/>
          <w:sz w:val="24"/>
        </w:rPr>
        <w:t>uchwyt ścienny lub szyna</w:t>
      </w:r>
      <w:r>
        <w:rPr>
          <w:spacing w:val="-38"/>
          <w:w w:val="105"/>
          <w:sz w:val="24"/>
        </w:rPr>
        <w:t xml:space="preserve"> </w:t>
      </w:r>
      <w:r>
        <w:rPr>
          <w:w w:val="105"/>
          <w:sz w:val="24"/>
        </w:rPr>
        <w:t>DIN).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9" w:line="278" w:lineRule="auto"/>
        <w:ind w:right="1016"/>
        <w:rPr>
          <w:sz w:val="24"/>
        </w:rPr>
      </w:pPr>
      <w:r>
        <w:rPr>
          <w:b/>
          <w:spacing w:val="-4"/>
          <w:w w:val="110"/>
          <w:sz w:val="24"/>
        </w:rPr>
        <w:t>Temperatura</w:t>
      </w:r>
      <w:r>
        <w:rPr>
          <w:b/>
          <w:spacing w:val="-31"/>
          <w:w w:val="110"/>
          <w:sz w:val="24"/>
        </w:rPr>
        <w:t xml:space="preserve"> </w:t>
      </w:r>
      <w:r>
        <w:rPr>
          <w:b/>
          <w:w w:val="110"/>
          <w:sz w:val="24"/>
        </w:rPr>
        <w:t>pracy:</w:t>
      </w:r>
      <w:r>
        <w:rPr>
          <w:b/>
          <w:spacing w:val="-28"/>
          <w:w w:val="110"/>
          <w:sz w:val="24"/>
        </w:rPr>
        <w:t xml:space="preserve"> </w:t>
      </w:r>
      <w:r>
        <w:rPr>
          <w:w w:val="110"/>
          <w:sz w:val="24"/>
        </w:rPr>
        <w:t>Od</w:t>
      </w:r>
      <w:r>
        <w:rPr>
          <w:spacing w:val="-30"/>
          <w:w w:val="110"/>
          <w:sz w:val="24"/>
        </w:rPr>
        <w:t xml:space="preserve"> </w:t>
      </w:r>
      <w:r>
        <w:rPr>
          <w:spacing w:val="-7"/>
          <w:w w:val="110"/>
          <w:sz w:val="24"/>
        </w:rPr>
        <w:t>–10</w:t>
      </w:r>
      <w:r>
        <w:rPr>
          <w:spacing w:val="-30"/>
          <w:w w:val="110"/>
          <w:sz w:val="24"/>
        </w:rPr>
        <w:t xml:space="preserve"> </w:t>
      </w:r>
      <w:r>
        <w:rPr>
          <w:w w:val="110"/>
          <w:sz w:val="24"/>
        </w:rPr>
        <w:t>°C</w:t>
      </w:r>
      <w:r>
        <w:rPr>
          <w:spacing w:val="-30"/>
          <w:w w:val="110"/>
          <w:sz w:val="24"/>
        </w:rPr>
        <w:t xml:space="preserve"> </w:t>
      </w:r>
      <w:r>
        <w:rPr>
          <w:w w:val="110"/>
          <w:sz w:val="24"/>
        </w:rPr>
        <w:t>do</w:t>
      </w:r>
      <w:r>
        <w:rPr>
          <w:spacing w:val="-28"/>
          <w:w w:val="110"/>
          <w:sz w:val="24"/>
        </w:rPr>
        <w:t xml:space="preserve"> </w:t>
      </w:r>
      <w:r>
        <w:rPr>
          <w:w w:val="110"/>
          <w:sz w:val="24"/>
        </w:rPr>
        <w:t>+60</w:t>
      </w:r>
      <w:r>
        <w:rPr>
          <w:spacing w:val="-30"/>
          <w:w w:val="110"/>
          <w:sz w:val="24"/>
        </w:rPr>
        <w:t xml:space="preserve"> </w:t>
      </w:r>
      <w:r>
        <w:rPr>
          <w:w w:val="110"/>
          <w:sz w:val="24"/>
        </w:rPr>
        <w:t>°C</w:t>
      </w:r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(minimalny</w:t>
      </w:r>
      <w:r>
        <w:rPr>
          <w:spacing w:val="-30"/>
          <w:w w:val="110"/>
          <w:sz w:val="24"/>
        </w:rPr>
        <w:t xml:space="preserve"> </w:t>
      </w:r>
      <w:r>
        <w:rPr>
          <w:w w:val="110"/>
          <w:sz w:val="24"/>
        </w:rPr>
        <w:t>zakres</w:t>
      </w:r>
      <w:r>
        <w:rPr>
          <w:spacing w:val="-28"/>
          <w:w w:val="110"/>
          <w:sz w:val="24"/>
        </w:rPr>
        <w:t xml:space="preserve"> </w:t>
      </w:r>
      <w:r>
        <w:rPr>
          <w:w w:val="110"/>
          <w:sz w:val="24"/>
        </w:rPr>
        <w:t>temperatury otoczenia,</w:t>
      </w:r>
      <w:r>
        <w:rPr>
          <w:spacing w:val="-24"/>
          <w:w w:val="110"/>
          <w:sz w:val="24"/>
        </w:rPr>
        <w:t xml:space="preserve"> </w:t>
      </w:r>
      <w:r>
        <w:rPr>
          <w:w w:val="110"/>
          <w:sz w:val="24"/>
        </w:rPr>
        <w:t>w</w:t>
      </w:r>
      <w:r>
        <w:rPr>
          <w:spacing w:val="-24"/>
          <w:w w:val="110"/>
          <w:sz w:val="24"/>
        </w:rPr>
        <w:t xml:space="preserve"> </w:t>
      </w:r>
      <w:r>
        <w:rPr>
          <w:w w:val="110"/>
          <w:sz w:val="24"/>
        </w:rPr>
        <w:t>którym</w:t>
      </w:r>
      <w:r>
        <w:rPr>
          <w:spacing w:val="-24"/>
          <w:w w:val="110"/>
          <w:sz w:val="24"/>
        </w:rPr>
        <w:t xml:space="preserve"> </w:t>
      </w:r>
      <w:r>
        <w:rPr>
          <w:w w:val="110"/>
          <w:sz w:val="24"/>
        </w:rPr>
        <w:t>urządzenie</w:t>
      </w:r>
      <w:r>
        <w:rPr>
          <w:spacing w:val="-22"/>
          <w:w w:val="110"/>
          <w:sz w:val="24"/>
        </w:rPr>
        <w:t xml:space="preserve"> </w:t>
      </w:r>
      <w:r>
        <w:rPr>
          <w:w w:val="110"/>
          <w:sz w:val="24"/>
        </w:rPr>
        <w:t>zachowuje</w:t>
      </w:r>
      <w:r>
        <w:rPr>
          <w:spacing w:val="-23"/>
          <w:w w:val="110"/>
          <w:sz w:val="24"/>
        </w:rPr>
        <w:t xml:space="preserve"> </w:t>
      </w:r>
      <w:r>
        <w:rPr>
          <w:w w:val="110"/>
          <w:sz w:val="24"/>
        </w:rPr>
        <w:t>pełną</w:t>
      </w:r>
      <w:r>
        <w:rPr>
          <w:spacing w:val="-23"/>
          <w:w w:val="110"/>
          <w:sz w:val="24"/>
        </w:rPr>
        <w:t xml:space="preserve"> </w:t>
      </w:r>
      <w:r>
        <w:rPr>
          <w:w w:val="110"/>
          <w:sz w:val="24"/>
        </w:rPr>
        <w:t>funkcjonalność).</w:t>
      </w:r>
    </w:p>
    <w:p w:rsidR="000800B1" w:rsidRDefault="003A135E">
      <w:pPr>
        <w:pStyle w:val="Nagwek1"/>
        <w:spacing w:before="158"/>
      </w:pPr>
      <w:r>
        <w:rPr>
          <w:w w:val="110"/>
        </w:rPr>
        <w:t>Certyfikaty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207" w:line="278" w:lineRule="auto"/>
        <w:ind w:right="542"/>
        <w:rPr>
          <w:sz w:val="24"/>
        </w:rPr>
      </w:pPr>
      <w:r>
        <w:rPr>
          <w:w w:val="110"/>
          <w:sz w:val="24"/>
        </w:rPr>
        <w:t>Urządzenie</w:t>
      </w:r>
      <w:r>
        <w:rPr>
          <w:spacing w:val="-27"/>
          <w:w w:val="110"/>
          <w:sz w:val="24"/>
        </w:rPr>
        <w:t xml:space="preserve"> </w:t>
      </w:r>
      <w:r>
        <w:rPr>
          <w:w w:val="110"/>
          <w:sz w:val="24"/>
        </w:rPr>
        <w:t>musi</w:t>
      </w:r>
      <w:r>
        <w:rPr>
          <w:spacing w:val="-26"/>
          <w:w w:val="110"/>
          <w:sz w:val="24"/>
        </w:rPr>
        <w:t xml:space="preserve"> </w:t>
      </w:r>
      <w:r>
        <w:rPr>
          <w:w w:val="110"/>
          <w:sz w:val="24"/>
        </w:rPr>
        <w:t>posiadać</w:t>
      </w:r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deklaracje</w:t>
      </w:r>
      <w:r>
        <w:rPr>
          <w:spacing w:val="-26"/>
          <w:w w:val="110"/>
          <w:sz w:val="24"/>
        </w:rPr>
        <w:t xml:space="preserve"> </w:t>
      </w:r>
      <w:r>
        <w:rPr>
          <w:w w:val="110"/>
          <w:sz w:val="24"/>
        </w:rPr>
        <w:t>zgodności</w:t>
      </w:r>
      <w:r>
        <w:rPr>
          <w:spacing w:val="-27"/>
          <w:w w:val="110"/>
          <w:sz w:val="24"/>
        </w:rPr>
        <w:t xml:space="preserve"> </w:t>
      </w:r>
      <w:r>
        <w:rPr>
          <w:w w:val="110"/>
          <w:sz w:val="24"/>
        </w:rPr>
        <w:t>CE</w:t>
      </w:r>
      <w:r>
        <w:rPr>
          <w:spacing w:val="-26"/>
          <w:w w:val="110"/>
          <w:sz w:val="24"/>
        </w:rPr>
        <w:t xml:space="preserve"> </w:t>
      </w:r>
      <w:r>
        <w:rPr>
          <w:w w:val="110"/>
          <w:sz w:val="24"/>
        </w:rPr>
        <w:t>oraz</w:t>
      </w:r>
      <w:r>
        <w:rPr>
          <w:spacing w:val="-26"/>
          <w:w w:val="110"/>
          <w:sz w:val="24"/>
        </w:rPr>
        <w:t xml:space="preserve"> </w:t>
      </w:r>
      <w:r>
        <w:rPr>
          <w:w w:val="110"/>
          <w:sz w:val="24"/>
        </w:rPr>
        <w:t>spełniać</w:t>
      </w:r>
      <w:r>
        <w:rPr>
          <w:spacing w:val="-29"/>
          <w:w w:val="110"/>
          <w:sz w:val="24"/>
        </w:rPr>
        <w:t xml:space="preserve"> </w:t>
      </w:r>
      <w:r>
        <w:rPr>
          <w:w w:val="110"/>
          <w:sz w:val="24"/>
        </w:rPr>
        <w:t>wymagania norm</w:t>
      </w:r>
      <w:r>
        <w:rPr>
          <w:spacing w:val="-14"/>
          <w:w w:val="110"/>
          <w:sz w:val="24"/>
        </w:rPr>
        <w:t xml:space="preserve"> </w:t>
      </w:r>
      <w:proofErr w:type="spellStart"/>
      <w:r>
        <w:rPr>
          <w:spacing w:val="-3"/>
          <w:w w:val="110"/>
          <w:sz w:val="24"/>
        </w:rPr>
        <w:t>FCC</w:t>
      </w:r>
      <w:proofErr w:type="spellEnd"/>
      <w:r>
        <w:rPr>
          <w:spacing w:val="-3"/>
          <w:w w:val="110"/>
          <w:sz w:val="24"/>
        </w:rPr>
        <w:t>,</w:t>
      </w:r>
      <w:r>
        <w:rPr>
          <w:spacing w:val="-11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RoHS</w:t>
      </w:r>
      <w:proofErr w:type="spellEnd"/>
      <w:r>
        <w:rPr>
          <w:w w:val="110"/>
          <w:sz w:val="24"/>
        </w:rPr>
        <w:t>,</w:t>
      </w:r>
      <w:r>
        <w:rPr>
          <w:spacing w:val="-11"/>
          <w:w w:val="110"/>
          <w:sz w:val="24"/>
        </w:rPr>
        <w:t xml:space="preserve"> </w:t>
      </w:r>
      <w:proofErr w:type="spellStart"/>
      <w:r>
        <w:rPr>
          <w:spacing w:val="-3"/>
          <w:w w:val="110"/>
          <w:sz w:val="24"/>
        </w:rPr>
        <w:t>UKCA</w:t>
      </w:r>
      <w:proofErr w:type="spellEnd"/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lub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równoważne.</w:t>
      </w:r>
    </w:p>
    <w:p w:rsidR="000800B1" w:rsidRDefault="003A135E">
      <w:pPr>
        <w:pStyle w:val="Nagwek1"/>
        <w:spacing w:before="160"/>
      </w:pPr>
      <w:r>
        <w:rPr>
          <w:w w:val="110"/>
        </w:rPr>
        <w:t>Oprogramowanie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ind w:hanging="361"/>
        <w:rPr>
          <w:sz w:val="24"/>
        </w:rPr>
      </w:pPr>
      <w:r>
        <w:rPr>
          <w:b/>
          <w:w w:val="110"/>
          <w:sz w:val="24"/>
        </w:rPr>
        <w:t>Środowisko</w:t>
      </w:r>
      <w:r>
        <w:rPr>
          <w:b/>
          <w:spacing w:val="-29"/>
          <w:w w:val="110"/>
          <w:sz w:val="24"/>
        </w:rPr>
        <w:t xml:space="preserve"> </w:t>
      </w:r>
      <w:r>
        <w:rPr>
          <w:b/>
          <w:w w:val="110"/>
          <w:sz w:val="24"/>
        </w:rPr>
        <w:t>systemowe:</w:t>
      </w:r>
      <w:r>
        <w:rPr>
          <w:b/>
          <w:spacing w:val="-26"/>
          <w:w w:val="110"/>
          <w:sz w:val="24"/>
        </w:rPr>
        <w:t xml:space="preserve"> </w:t>
      </w:r>
      <w:r>
        <w:rPr>
          <w:w w:val="110"/>
          <w:sz w:val="24"/>
        </w:rPr>
        <w:t>Fabrycznie</w:t>
      </w:r>
      <w:r>
        <w:rPr>
          <w:spacing w:val="-27"/>
          <w:w w:val="110"/>
          <w:sz w:val="24"/>
        </w:rPr>
        <w:t xml:space="preserve"> </w:t>
      </w:r>
      <w:r>
        <w:rPr>
          <w:w w:val="110"/>
          <w:sz w:val="24"/>
        </w:rPr>
        <w:t>zainstalowany</w:t>
      </w:r>
      <w:r>
        <w:rPr>
          <w:spacing w:val="-28"/>
          <w:w w:val="110"/>
          <w:sz w:val="24"/>
        </w:rPr>
        <w:t xml:space="preserve"> </w:t>
      </w:r>
      <w:r>
        <w:rPr>
          <w:w w:val="110"/>
          <w:sz w:val="24"/>
        </w:rPr>
        <w:t>system</w:t>
      </w:r>
      <w:r>
        <w:rPr>
          <w:spacing w:val="-28"/>
          <w:w w:val="110"/>
          <w:sz w:val="24"/>
        </w:rPr>
        <w:t xml:space="preserve"> </w:t>
      </w:r>
      <w:r>
        <w:rPr>
          <w:w w:val="110"/>
          <w:sz w:val="24"/>
        </w:rPr>
        <w:t>operacyjny</w:t>
      </w:r>
      <w:r>
        <w:rPr>
          <w:spacing w:val="-29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Ubuntu</w:t>
      </w:r>
      <w:proofErr w:type="spellEnd"/>
    </w:p>
    <w:p w:rsidR="000800B1" w:rsidRDefault="003A135E">
      <w:pPr>
        <w:pStyle w:val="Tekstpodstawowy"/>
        <w:spacing w:before="46" w:line="278" w:lineRule="auto"/>
        <w:ind w:firstLine="0"/>
      </w:pPr>
      <w:r>
        <w:rPr>
          <w:w w:val="105"/>
        </w:rPr>
        <w:t xml:space="preserve">20.04 Linux for </w:t>
      </w:r>
      <w:proofErr w:type="spellStart"/>
      <w:r>
        <w:rPr>
          <w:w w:val="105"/>
        </w:rPr>
        <w:t>Tegra</w:t>
      </w:r>
      <w:proofErr w:type="spellEnd"/>
      <w:r>
        <w:rPr>
          <w:w w:val="105"/>
        </w:rPr>
        <w:t xml:space="preserve"> (L4T) wr</w:t>
      </w:r>
      <w:r>
        <w:rPr>
          <w:w w:val="105"/>
        </w:rPr>
        <w:t xml:space="preserve">az z pakietem </w:t>
      </w:r>
      <w:proofErr w:type="spellStart"/>
      <w:r>
        <w:rPr>
          <w:w w:val="105"/>
        </w:rPr>
        <w:t>NVIDIA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JetPack</w:t>
      </w:r>
      <w:proofErr w:type="spellEnd"/>
      <w:r>
        <w:rPr>
          <w:w w:val="105"/>
        </w:rPr>
        <w:t xml:space="preserve"> w wersji ≥ 5.1 (zawierającym m.in. biblioteki </w:t>
      </w:r>
      <w:proofErr w:type="spellStart"/>
      <w:r>
        <w:rPr>
          <w:w w:val="105"/>
        </w:rPr>
        <w:t>NVIDIA</w:t>
      </w:r>
      <w:proofErr w:type="spellEnd"/>
      <w:r>
        <w:rPr>
          <w:w w:val="105"/>
        </w:rPr>
        <w:t xml:space="preserve"> CUDA, </w:t>
      </w:r>
      <w:proofErr w:type="spellStart"/>
      <w:r>
        <w:rPr>
          <w:w w:val="105"/>
        </w:rPr>
        <w:t>cuDNN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TensorRT</w:t>
      </w:r>
      <w:proofErr w:type="spellEnd"/>
      <w:r>
        <w:rPr>
          <w:w w:val="105"/>
        </w:rPr>
        <w:t xml:space="preserve">, zestaw narzędzi </w:t>
      </w:r>
      <w:proofErr w:type="spellStart"/>
      <w:r>
        <w:rPr>
          <w:w w:val="105"/>
        </w:rPr>
        <w:t>NVIDIA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DeepStream</w:t>
      </w:r>
      <w:proofErr w:type="spellEnd"/>
      <w:r>
        <w:rPr>
          <w:w w:val="105"/>
        </w:rPr>
        <w:t xml:space="preserve"> oraz obsługę kontenerów Docker).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9" w:line="278" w:lineRule="auto"/>
        <w:ind w:right="379"/>
        <w:rPr>
          <w:sz w:val="24"/>
        </w:rPr>
      </w:pPr>
      <w:r>
        <w:rPr>
          <w:b/>
          <w:w w:val="105"/>
          <w:sz w:val="24"/>
        </w:rPr>
        <w:t xml:space="preserve">Wsparcie i aktualizacje: </w:t>
      </w:r>
      <w:r>
        <w:rPr>
          <w:w w:val="105"/>
          <w:sz w:val="24"/>
        </w:rPr>
        <w:t>Możliwość aktualizacji oprogramowania do kolejnych wersji</w:t>
      </w:r>
      <w:r>
        <w:rPr>
          <w:spacing w:val="-6"/>
          <w:w w:val="105"/>
          <w:sz w:val="24"/>
        </w:rPr>
        <w:t xml:space="preserve"> </w:t>
      </w:r>
      <w:proofErr w:type="spellStart"/>
      <w:r>
        <w:rPr>
          <w:spacing w:val="-3"/>
          <w:w w:val="105"/>
          <w:sz w:val="24"/>
        </w:rPr>
        <w:t>JetPack</w:t>
      </w:r>
      <w:proofErr w:type="spellEnd"/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(w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tym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planowanej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wersji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6.x)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bez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konieczności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zmiany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lub</w:t>
      </w:r>
    </w:p>
    <w:p w:rsidR="000800B1" w:rsidRDefault="000800B1">
      <w:pPr>
        <w:spacing w:line="278" w:lineRule="auto"/>
        <w:rPr>
          <w:sz w:val="24"/>
        </w:rPr>
        <w:sectPr w:rsidR="000800B1">
          <w:pgSz w:w="11910" w:h="16840"/>
          <w:pgMar w:top="1320" w:right="1300" w:bottom="280" w:left="1300" w:header="708" w:footer="708" w:gutter="0"/>
          <w:cols w:space="708"/>
        </w:sectPr>
      </w:pPr>
    </w:p>
    <w:p w:rsidR="000800B1" w:rsidRDefault="003A135E">
      <w:pPr>
        <w:pStyle w:val="Tekstpodstawowy"/>
        <w:spacing w:before="75" w:line="278" w:lineRule="auto"/>
        <w:ind w:firstLine="0"/>
      </w:pPr>
      <w:r>
        <w:rPr>
          <w:w w:val="105"/>
        </w:rPr>
        <w:t>modernizacji sprzętu. Dostawca powinien zapewnić dostęp do niezbędnych sterowników i aktualizacji systemowych.</w:t>
      </w:r>
    </w:p>
    <w:p w:rsidR="000800B1" w:rsidRDefault="003A135E">
      <w:pPr>
        <w:pStyle w:val="Nagwek1"/>
        <w:numPr>
          <w:ilvl w:val="0"/>
          <w:numId w:val="1"/>
        </w:numPr>
        <w:tabs>
          <w:tab w:val="left" w:pos="364"/>
        </w:tabs>
        <w:spacing w:before="160"/>
      </w:pPr>
      <w:r>
        <w:rPr>
          <w:w w:val="110"/>
        </w:rPr>
        <w:t>Zakres</w:t>
      </w:r>
      <w:r>
        <w:rPr>
          <w:spacing w:val="-11"/>
          <w:w w:val="110"/>
        </w:rPr>
        <w:t xml:space="preserve"> </w:t>
      </w:r>
      <w:r>
        <w:rPr>
          <w:w w:val="110"/>
        </w:rPr>
        <w:t>dostawy</w:t>
      </w:r>
    </w:p>
    <w:p w:rsidR="000800B1" w:rsidRDefault="003A135E">
      <w:pPr>
        <w:pStyle w:val="Tekstpodstawowy"/>
        <w:spacing w:before="206" w:line="278" w:lineRule="auto"/>
        <w:ind w:left="116" w:firstLine="0"/>
      </w:pPr>
      <w:r>
        <w:rPr>
          <w:w w:val="105"/>
        </w:rPr>
        <w:t>Kompletny zestaw musi obejmować wszystkie elementy</w:t>
      </w:r>
      <w:r>
        <w:rPr>
          <w:w w:val="105"/>
        </w:rPr>
        <w:t xml:space="preserve"> niezbędne do uruchomienia i użytkowania komputera brzegowego: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8" w:line="278" w:lineRule="auto"/>
        <w:ind w:right="534"/>
        <w:rPr>
          <w:sz w:val="24"/>
        </w:rPr>
      </w:pPr>
      <w:r>
        <w:rPr>
          <w:w w:val="105"/>
          <w:sz w:val="24"/>
        </w:rPr>
        <w:t>Moduł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obliczeniowy</w:t>
      </w:r>
      <w:r>
        <w:rPr>
          <w:spacing w:val="-10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NVIDIA</w:t>
      </w:r>
      <w:proofErr w:type="spellEnd"/>
      <w:r>
        <w:rPr>
          <w:spacing w:val="-10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Jetson</w:t>
      </w:r>
      <w:proofErr w:type="spellEnd"/>
      <w:r>
        <w:rPr>
          <w:spacing w:val="-10"/>
          <w:w w:val="105"/>
          <w:sz w:val="24"/>
        </w:rPr>
        <w:t xml:space="preserve"> </w:t>
      </w:r>
      <w:proofErr w:type="spellStart"/>
      <w:r>
        <w:rPr>
          <w:spacing w:val="-4"/>
          <w:w w:val="105"/>
          <w:sz w:val="24"/>
        </w:rPr>
        <w:t>AGX</w:t>
      </w:r>
      <w:proofErr w:type="spellEnd"/>
      <w:r>
        <w:rPr>
          <w:spacing w:val="-10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Orin</w:t>
      </w:r>
      <w:proofErr w:type="spellEnd"/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64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GB</w:t>
      </w:r>
      <w:r>
        <w:rPr>
          <w:spacing w:val="-10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SoM</w:t>
      </w:r>
      <w:proofErr w:type="spellEnd"/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–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1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szt.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(zintegrowany moduł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z</w:t>
      </w:r>
      <w:r>
        <w:rPr>
          <w:spacing w:val="-8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SoC</w:t>
      </w:r>
      <w:proofErr w:type="spellEnd"/>
      <w:r>
        <w:rPr>
          <w:w w:val="105"/>
          <w:sz w:val="24"/>
        </w:rPr>
        <w:t>,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64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GB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RAM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itp.).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61" w:line="278" w:lineRule="auto"/>
        <w:ind w:right="381"/>
        <w:rPr>
          <w:sz w:val="24"/>
        </w:rPr>
      </w:pPr>
      <w:r>
        <w:rPr>
          <w:w w:val="105"/>
          <w:sz w:val="24"/>
        </w:rPr>
        <w:t>Płytka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bazowa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(</w:t>
      </w:r>
      <w:proofErr w:type="spellStart"/>
      <w:r>
        <w:rPr>
          <w:w w:val="105"/>
          <w:sz w:val="24"/>
        </w:rPr>
        <w:t>carrier</w:t>
      </w:r>
      <w:proofErr w:type="spellEnd"/>
      <w:r>
        <w:rPr>
          <w:spacing w:val="-8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board</w:t>
      </w:r>
      <w:proofErr w:type="spellEnd"/>
      <w:r>
        <w:rPr>
          <w:w w:val="105"/>
          <w:sz w:val="24"/>
        </w:rPr>
        <w:t>)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kompatybilna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z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modułem</w:t>
      </w:r>
      <w:r>
        <w:rPr>
          <w:spacing w:val="-8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Jetson</w:t>
      </w:r>
      <w:proofErr w:type="spellEnd"/>
      <w:r>
        <w:rPr>
          <w:spacing w:val="-7"/>
          <w:w w:val="105"/>
          <w:sz w:val="24"/>
        </w:rPr>
        <w:t xml:space="preserve"> </w:t>
      </w:r>
      <w:proofErr w:type="spellStart"/>
      <w:r>
        <w:rPr>
          <w:spacing w:val="-4"/>
          <w:w w:val="105"/>
          <w:sz w:val="24"/>
        </w:rPr>
        <w:t>AGX</w:t>
      </w:r>
      <w:proofErr w:type="spellEnd"/>
      <w:r>
        <w:rPr>
          <w:spacing w:val="-8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Orin</w:t>
      </w:r>
      <w:proofErr w:type="spellEnd"/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–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1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szt. (pełniąca rolę stacji dokującej/rozwijającej interfejsy</w:t>
      </w:r>
      <w:r>
        <w:rPr>
          <w:spacing w:val="-42"/>
          <w:w w:val="105"/>
          <w:sz w:val="24"/>
        </w:rPr>
        <w:t xml:space="preserve"> </w:t>
      </w:r>
      <w:r>
        <w:rPr>
          <w:w w:val="105"/>
          <w:sz w:val="24"/>
        </w:rPr>
        <w:t>dla modułu).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8"/>
        <w:ind w:hanging="361"/>
        <w:rPr>
          <w:sz w:val="24"/>
        </w:rPr>
      </w:pPr>
      <w:r>
        <w:rPr>
          <w:w w:val="105"/>
          <w:sz w:val="24"/>
        </w:rPr>
        <w:t>Dysk</w:t>
      </w:r>
      <w:r>
        <w:rPr>
          <w:spacing w:val="-4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SSD</w:t>
      </w:r>
      <w:proofErr w:type="spellEnd"/>
      <w:r>
        <w:rPr>
          <w:spacing w:val="-4"/>
          <w:w w:val="105"/>
          <w:sz w:val="24"/>
        </w:rPr>
        <w:t xml:space="preserve"> </w:t>
      </w:r>
      <w:proofErr w:type="spellStart"/>
      <w:r>
        <w:rPr>
          <w:w w:val="105"/>
          <w:sz w:val="24"/>
        </w:rPr>
        <w:t>NVMe</w:t>
      </w:r>
      <w:proofErr w:type="spellEnd"/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o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pojemności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≥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128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GB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–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1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szt.,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zamontowany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w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urządzeniu.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line="278" w:lineRule="auto"/>
        <w:ind w:right="504"/>
        <w:rPr>
          <w:sz w:val="24"/>
        </w:rPr>
      </w:pPr>
      <w:r>
        <w:rPr>
          <w:w w:val="105"/>
          <w:sz w:val="24"/>
        </w:rPr>
        <w:t>Obudowa/chassis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z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układem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chłodzenia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aktywnego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(radiator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+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wentylator)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–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 xml:space="preserve">1 </w:t>
      </w:r>
      <w:r>
        <w:rPr>
          <w:w w:val="110"/>
          <w:sz w:val="24"/>
        </w:rPr>
        <w:t>szt.</w:t>
      </w:r>
      <w:r>
        <w:rPr>
          <w:spacing w:val="-34"/>
          <w:w w:val="110"/>
          <w:sz w:val="24"/>
        </w:rPr>
        <w:t xml:space="preserve"> </w:t>
      </w:r>
      <w:r>
        <w:rPr>
          <w:w w:val="110"/>
          <w:sz w:val="24"/>
        </w:rPr>
        <w:t>(zainstalowana</w:t>
      </w:r>
      <w:r>
        <w:rPr>
          <w:spacing w:val="-33"/>
          <w:w w:val="110"/>
          <w:sz w:val="24"/>
        </w:rPr>
        <w:t xml:space="preserve"> </w:t>
      </w:r>
      <w:r>
        <w:rPr>
          <w:w w:val="110"/>
          <w:sz w:val="24"/>
        </w:rPr>
        <w:t>na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płytce</w:t>
      </w:r>
      <w:r>
        <w:rPr>
          <w:spacing w:val="-33"/>
          <w:w w:val="110"/>
          <w:sz w:val="24"/>
        </w:rPr>
        <w:t xml:space="preserve"> </w:t>
      </w:r>
      <w:r>
        <w:rPr>
          <w:w w:val="110"/>
          <w:sz w:val="24"/>
        </w:rPr>
        <w:t>bazowej,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zapewniająca</w:t>
      </w:r>
      <w:r>
        <w:rPr>
          <w:spacing w:val="-34"/>
          <w:w w:val="110"/>
          <w:sz w:val="24"/>
        </w:rPr>
        <w:t xml:space="preserve"> </w:t>
      </w:r>
      <w:r>
        <w:rPr>
          <w:w w:val="110"/>
          <w:sz w:val="24"/>
        </w:rPr>
        <w:t>ochronę</w:t>
      </w:r>
      <w:r>
        <w:rPr>
          <w:spacing w:val="-33"/>
          <w:w w:val="110"/>
          <w:sz w:val="24"/>
        </w:rPr>
        <w:t xml:space="preserve"> </w:t>
      </w:r>
      <w:r>
        <w:rPr>
          <w:w w:val="110"/>
          <w:sz w:val="24"/>
        </w:rPr>
        <w:t>i</w:t>
      </w:r>
      <w:r>
        <w:rPr>
          <w:spacing w:val="-34"/>
          <w:w w:val="110"/>
          <w:sz w:val="24"/>
        </w:rPr>
        <w:t xml:space="preserve"> </w:t>
      </w:r>
      <w:r>
        <w:rPr>
          <w:w w:val="110"/>
          <w:sz w:val="24"/>
        </w:rPr>
        <w:t>odpowiednie chłodzenie).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9" w:line="278" w:lineRule="auto"/>
        <w:ind w:right="490"/>
        <w:rPr>
          <w:sz w:val="24"/>
        </w:rPr>
      </w:pPr>
      <w:r>
        <w:rPr>
          <w:w w:val="105"/>
          <w:sz w:val="24"/>
        </w:rPr>
        <w:t xml:space="preserve">Zasilacz sieciowy zgodny z wymaganiami zasilania urządzenia – 1 szt. (zapewniający wymagane napięcie i </w:t>
      </w:r>
      <w:r>
        <w:rPr>
          <w:spacing w:val="-3"/>
          <w:w w:val="105"/>
          <w:sz w:val="24"/>
        </w:rPr>
        <w:t xml:space="preserve">natężenie, </w:t>
      </w:r>
      <w:r>
        <w:rPr>
          <w:w w:val="105"/>
          <w:sz w:val="24"/>
        </w:rPr>
        <w:t>wyposażony we właściwy wtyk zasilający).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9" w:line="278" w:lineRule="auto"/>
        <w:ind w:right="576"/>
        <w:rPr>
          <w:sz w:val="24"/>
        </w:rPr>
      </w:pPr>
      <w:r>
        <w:rPr>
          <w:w w:val="105"/>
          <w:sz w:val="24"/>
        </w:rPr>
        <w:t>Dokumentacja i materiały: skrócona instrukcj</w:t>
      </w:r>
      <w:r>
        <w:rPr>
          <w:w w:val="105"/>
          <w:sz w:val="24"/>
        </w:rPr>
        <w:t xml:space="preserve">a obsługi w </w:t>
      </w:r>
      <w:r>
        <w:rPr>
          <w:spacing w:val="-3"/>
          <w:w w:val="105"/>
          <w:sz w:val="24"/>
        </w:rPr>
        <w:t xml:space="preserve">języku </w:t>
      </w:r>
      <w:r>
        <w:rPr>
          <w:w w:val="105"/>
          <w:sz w:val="24"/>
        </w:rPr>
        <w:t>polskim i/lub angielskim – 1</w:t>
      </w:r>
      <w:r>
        <w:rPr>
          <w:spacing w:val="-29"/>
          <w:w w:val="105"/>
          <w:sz w:val="24"/>
        </w:rPr>
        <w:t xml:space="preserve"> </w:t>
      </w:r>
      <w:proofErr w:type="spellStart"/>
      <w:proofErr w:type="gramStart"/>
      <w:r>
        <w:rPr>
          <w:w w:val="105"/>
          <w:sz w:val="24"/>
        </w:rPr>
        <w:t>kpl</w:t>
      </w:r>
      <w:proofErr w:type="spellEnd"/>
      <w:r>
        <w:rPr>
          <w:w w:val="105"/>
          <w:sz w:val="24"/>
        </w:rPr>
        <w:t>..</w:t>
      </w:r>
      <w:proofErr w:type="gramEnd"/>
    </w:p>
    <w:p w:rsidR="000800B1" w:rsidRDefault="003A135E">
      <w:pPr>
        <w:pStyle w:val="Tekstpodstawowy"/>
        <w:spacing w:before="161" w:line="278" w:lineRule="auto"/>
        <w:ind w:left="116" w:firstLine="0"/>
      </w:pPr>
      <w:r>
        <w:rPr>
          <w:i/>
          <w:w w:val="105"/>
        </w:rPr>
        <w:t xml:space="preserve">Uwaga: </w:t>
      </w:r>
      <w:r>
        <w:rPr>
          <w:w w:val="105"/>
        </w:rPr>
        <w:t>Wszystkie powyższe elementy muszą być fabrycznie nowe i dostarczone jako komplet; urządzenie po złożeniu powinno być gotowe do natychmiastowego</w:t>
      </w:r>
    </w:p>
    <w:p w:rsidR="000800B1" w:rsidRDefault="003A135E">
      <w:pPr>
        <w:pStyle w:val="Tekstpodstawowy"/>
        <w:spacing w:line="290" w:lineRule="exact"/>
        <w:ind w:left="116" w:firstLine="0"/>
      </w:pPr>
      <w:r>
        <w:rPr>
          <w:w w:val="105"/>
        </w:rPr>
        <w:t>uruchomienia.</w:t>
      </w:r>
    </w:p>
    <w:p w:rsidR="000800B1" w:rsidRDefault="003A135E">
      <w:pPr>
        <w:pStyle w:val="Nagwek1"/>
        <w:numPr>
          <w:ilvl w:val="0"/>
          <w:numId w:val="1"/>
        </w:numPr>
        <w:tabs>
          <w:tab w:val="left" w:pos="364"/>
        </w:tabs>
        <w:spacing w:before="206"/>
      </w:pPr>
      <w:r>
        <w:rPr>
          <w:w w:val="110"/>
        </w:rPr>
        <w:t>Warunki dostawy i</w:t>
      </w:r>
      <w:r>
        <w:rPr>
          <w:spacing w:val="-35"/>
          <w:w w:val="110"/>
        </w:rPr>
        <w:t xml:space="preserve"> </w:t>
      </w:r>
      <w:r>
        <w:rPr>
          <w:w w:val="110"/>
        </w:rPr>
        <w:t>płatności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209" w:line="278" w:lineRule="auto"/>
        <w:ind w:right="351"/>
        <w:rPr>
          <w:sz w:val="24"/>
        </w:rPr>
      </w:pPr>
      <w:r>
        <w:rPr>
          <w:b/>
          <w:w w:val="105"/>
          <w:sz w:val="24"/>
        </w:rPr>
        <w:t xml:space="preserve">Stan urządzenia: </w:t>
      </w:r>
      <w:r>
        <w:rPr>
          <w:w w:val="105"/>
          <w:sz w:val="24"/>
        </w:rPr>
        <w:t xml:space="preserve">Przedmiot zamówienia musi być fabrycznie </w:t>
      </w:r>
      <w:r>
        <w:rPr>
          <w:spacing w:val="-4"/>
          <w:w w:val="105"/>
          <w:sz w:val="24"/>
        </w:rPr>
        <w:t xml:space="preserve">nowy, </w:t>
      </w:r>
      <w:r>
        <w:rPr>
          <w:spacing w:val="-3"/>
          <w:w w:val="105"/>
          <w:sz w:val="24"/>
        </w:rPr>
        <w:t xml:space="preserve">kompletny, </w:t>
      </w:r>
      <w:r>
        <w:rPr>
          <w:w w:val="105"/>
          <w:sz w:val="24"/>
        </w:rPr>
        <w:t>wolny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od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wad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fizycznych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prawnych,</w:t>
      </w:r>
      <w:r>
        <w:rPr>
          <w:spacing w:val="-5"/>
          <w:w w:val="105"/>
          <w:sz w:val="24"/>
        </w:rPr>
        <w:t xml:space="preserve"> </w:t>
      </w:r>
      <w:r>
        <w:rPr>
          <w:spacing w:val="-3"/>
          <w:w w:val="105"/>
          <w:sz w:val="24"/>
        </w:rPr>
        <w:t>oraz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pochodzić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z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oficjalnego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kanału</w:t>
      </w:r>
    </w:p>
    <w:p w:rsidR="000800B1" w:rsidRDefault="003A135E">
      <w:pPr>
        <w:pStyle w:val="Tekstpodstawowy"/>
        <w:spacing w:line="291" w:lineRule="exact"/>
        <w:ind w:firstLine="0"/>
      </w:pPr>
      <w:r>
        <w:rPr>
          <w:w w:val="105"/>
        </w:rPr>
        <w:t>dystrybucji producenta.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ind w:hanging="361"/>
        <w:rPr>
          <w:sz w:val="24"/>
        </w:rPr>
      </w:pPr>
      <w:r>
        <w:rPr>
          <w:b/>
          <w:spacing w:val="-4"/>
          <w:w w:val="105"/>
          <w:sz w:val="24"/>
        </w:rPr>
        <w:t>Termin</w:t>
      </w:r>
      <w:r>
        <w:rPr>
          <w:b/>
          <w:spacing w:val="-6"/>
          <w:w w:val="105"/>
          <w:sz w:val="24"/>
        </w:rPr>
        <w:t xml:space="preserve"> </w:t>
      </w:r>
      <w:r>
        <w:rPr>
          <w:b/>
          <w:w w:val="105"/>
          <w:sz w:val="24"/>
        </w:rPr>
        <w:t>dostawy:</w:t>
      </w:r>
      <w:r>
        <w:rPr>
          <w:b/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Maksymalnie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do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14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dni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kalendarzowych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od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daty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zawarcia</w:t>
      </w:r>
    </w:p>
    <w:p w:rsidR="000800B1" w:rsidRDefault="003A135E">
      <w:pPr>
        <w:pStyle w:val="Tekstpodstawowy"/>
        <w:spacing w:before="48" w:line="278" w:lineRule="auto"/>
        <w:ind w:firstLine="0"/>
      </w:pPr>
      <w:r>
        <w:rPr>
          <w:w w:val="105"/>
        </w:rPr>
        <w:t>umowy lub złożenia zamówienia. Oferty przewidujące krótszy termin realizacji mogą uzyskać preferencje (o ile przewidziano w kryteriach oceny).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8" w:line="278" w:lineRule="auto"/>
        <w:ind w:right="268"/>
        <w:rPr>
          <w:sz w:val="24"/>
        </w:rPr>
      </w:pPr>
      <w:r>
        <w:rPr>
          <w:b/>
          <w:w w:val="110"/>
          <w:sz w:val="24"/>
        </w:rPr>
        <w:t xml:space="preserve">Miejsce dostawy: </w:t>
      </w:r>
      <w:r>
        <w:rPr>
          <w:w w:val="110"/>
          <w:sz w:val="24"/>
        </w:rPr>
        <w:t xml:space="preserve">Siedziba Zamawiającego (lub inne miejsce wskazane </w:t>
      </w:r>
      <w:r>
        <w:rPr>
          <w:spacing w:val="-3"/>
          <w:w w:val="110"/>
          <w:sz w:val="24"/>
        </w:rPr>
        <w:t xml:space="preserve">przez </w:t>
      </w:r>
      <w:r>
        <w:rPr>
          <w:w w:val="110"/>
          <w:sz w:val="24"/>
        </w:rPr>
        <w:t>Zamawiającego</w:t>
      </w:r>
      <w:r>
        <w:rPr>
          <w:spacing w:val="-42"/>
          <w:w w:val="110"/>
          <w:sz w:val="24"/>
        </w:rPr>
        <w:t xml:space="preserve"> </w:t>
      </w:r>
      <w:r>
        <w:rPr>
          <w:w w:val="110"/>
          <w:sz w:val="24"/>
        </w:rPr>
        <w:t>na</w:t>
      </w:r>
      <w:r>
        <w:rPr>
          <w:spacing w:val="-42"/>
          <w:w w:val="110"/>
          <w:sz w:val="24"/>
        </w:rPr>
        <w:t xml:space="preserve"> </w:t>
      </w:r>
      <w:r>
        <w:rPr>
          <w:w w:val="110"/>
          <w:sz w:val="24"/>
        </w:rPr>
        <w:t>terenie</w:t>
      </w:r>
      <w:r>
        <w:rPr>
          <w:spacing w:val="-41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kraju)</w:t>
      </w:r>
      <w:r>
        <w:rPr>
          <w:spacing w:val="-41"/>
          <w:w w:val="110"/>
          <w:sz w:val="24"/>
        </w:rPr>
        <w:t xml:space="preserve"> </w:t>
      </w:r>
      <w:r>
        <w:rPr>
          <w:w w:val="110"/>
          <w:sz w:val="24"/>
        </w:rPr>
        <w:t>–</w:t>
      </w:r>
      <w:r>
        <w:rPr>
          <w:spacing w:val="-42"/>
          <w:w w:val="110"/>
          <w:sz w:val="24"/>
        </w:rPr>
        <w:t xml:space="preserve"> </w:t>
      </w:r>
      <w:r>
        <w:rPr>
          <w:w w:val="110"/>
          <w:sz w:val="24"/>
        </w:rPr>
        <w:t>dostaw</w:t>
      </w:r>
      <w:r>
        <w:rPr>
          <w:w w:val="110"/>
          <w:sz w:val="24"/>
        </w:rPr>
        <w:t>a</w:t>
      </w:r>
      <w:r>
        <w:rPr>
          <w:spacing w:val="-42"/>
          <w:w w:val="110"/>
          <w:sz w:val="24"/>
        </w:rPr>
        <w:t xml:space="preserve"> </w:t>
      </w:r>
      <w:r>
        <w:rPr>
          <w:w w:val="110"/>
          <w:sz w:val="24"/>
        </w:rPr>
        <w:t>urządzenia</w:t>
      </w:r>
      <w:r>
        <w:rPr>
          <w:spacing w:val="-42"/>
          <w:w w:val="110"/>
          <w:sz w:val="24"/>
        </w:rPr>
        <w:t xml:space="preserve"> </w:t>
      </w:r>
      <w:r>
        <w:rPr>
          <w:w w:val="110"/>
          <w:sz w:val="24"/>
        </w:rPr>
        <w:t>na</w:t>
      </w:r>
      <w:r>
        <w:rPr>
          <w:spacing w:val="-41"/>
          <w:w w:val="110"/>
          <w:sz w:val="24"/>
        </w:rPr>
        <w:t xml:space="preserve"> </w:t>
      </w:r>
      <w:r>
        <w:rPr>
          <w:w w:val="110"/>
          <w:sz w:val="24"/>
        </w:rPr>
        <w:t>adres</w:t>
      </w:r>
      <w:r>
        <w:rPr>
          <w:spacing w:val="-41"/>
          <w:w w:val="110"/>
          <w:sz w:val="24"/>
        </w:rPr>
        <w:t xml:space="preserve"> </w:t>
      </w:r>
      <w:r>
        <w:rPr>
          <w:w w:val="110"/>
          <w:sz w:val="24"/>
        </w:rPr>
        <w:t>Zamawiającego odbywa</w:t>
      </w:r>
      <w:r>
        <w:rPr>
          <w:spacing w:val="-26"/>
          <w:w w:val="110"/>
          <w:sz w:val="24"/>
        </w:rPr>
        <w:t xml:space="preserve"> </w:t>
      </w:r>
      <w:r>
        <w:rPr>
          <w:w w:val="110"/>
          <w:sz w:val="24"/>
        </w:rPr>
        <w:t>się</w:t>
      </w:r>
      <w:r>
        <w:rPr>
          <w:spacing w:val="-24"/>
          <w:w w:val="110"/>
          <w:sz w:val="24"/>
        </w:rPr>
        <w:t xml:space="preserve"> </w:t>
      </w:r>
      <w:r>
        <w:rPr>
          <w:w w:val="110"/>
          <w:sz w:val="24"/>
        </w:rPr>
        <w:t>na</w:t>
      </w:r>
      <w:r>
        <w:rPr>
          <w:spacing w:val="-25"/>
          <w:w w:val="110"/>
          <w:sz w:val="24"/>
        </w:rPr>
        <w:t xml:space="preserve"> </w:t>
      </w:r>
      <w:r>
        <w:rPr>
          <w:spacing w:val="-3"/>
          <w:w w:val="110"/>
          <w:sz w:val="24"/>
        </w:rPr>
        <w:t>koszt</w:t>
      </w:r>
      <w:r>
        <w:rPr>
          <w:spacing w:val="-24"/>
          <w:w w:val="110"/>
          <w:sz w:val="24"/>
        </w:rPr>
        <w:t xml:space="preserve"> </w:t>
      </w:r>
      <w:r>
        <w:rPr>
          <w:w w:val="110"/>
          <w:sz w:val="24"/>
        </w:rPr>
        <w:t>i</w:t>
      </w:r>
      <w:r>
        <w:rPr>
          <w:spacing w:val="-25"/>
          <w:w w:val="110"/>
          <w:sz w:val="24"/>
        </w:rPr>
        <w:t xml:space="preserve"> </w:t>
      </w:r>
      <w:r>
        <w:rPr>
          <w:w w:val="110"/>
          <w:sz w:val="24"/>
        </w:rPr>
        <w:t>ryzyko</w:t>
      </w:r>
      <w:r>
        <w:rPr>
          <w:spacing w:val="-26"/>
          <w:w w:val="110"/>
          <w:sz w:val="24"/>
        </w:rPr>
        <w:t xml:space="preserve"> </w:t>
      </w:r>
      <w:r>
        <w:rPr>
          <w:spacing w:val="-3"/>
          <w:w w:val="110"/>
          <w:sz w:val="24"/>
        </w:rPr>
        <w:t>Wykonawcy.</w:t>
      </w:r>
      <w:r>
        <w:rPr>
          <w:spacing w:val="-24"/>
          <w:w w:val="110"/>
          <w:sz w:val="24"/>
        </w:rPr>
        <w:t xml:space="preserve"> </w:t>
      </w:r>
      <w:r>
        <w:rPr>
          <w:w w:val="110"/>
          <w:sz w:val="24"/>
        </w:rPr>
        <w:t>Wykonawca</w:t>
      </w:r>
      <w:r>
        <w:rPr>
          <w:spacing w:val="-25"/>
          <w:w w:val="110"/>
          <w:sz w:val="24"/>
        </w:rPr>
        <w:t xml:space="preserve"> </w:t>
      </w:r>
      <w:r>
        <w:rPr>
          <w:w w:val="110"/>
          <w:sz w:val="24"/>
        </w:rPr>
        <w:t>zobowiązany</w:t>
      </w:r>
      <w:r>
        <w:rPr>
          <w:spacing w:val="-25"/>
          <w:w w:val="110"/>
          <w:sz w:val="24"/>
        </w:rPr>
        <w:t xml:space="preserve"> </w:t>
      </w:r>
      <w:r>
        <w:rPr>
          <w:w w:val="110"/>
          <w:sz w:val="24"/>
        </w:rPr>
        <w:t>jest</w:t>
      </w:r>
      <w:r>
        <w:rPr>
          <w:spacing w:val="-27"/>
          <w:w w:val="110"/>
          <w:sz w:val="24"/>
        </w:rPr>
        <w:t xml:space="preserve"> </w:t>
      </w:r>
      <w:r>
        <w:rPr>
          <w:w w:val="110"/>
          <w:sz w:val="24"/>
        </w:rPr>
        <w:t>do</w:t>
      </w:r>
    </w:p>
    <w:p w:rsidR="000800B1" w:rsidRDefault="003A135E">
      <w:pPr>
        <w:pStyle w:val="Tekstpodstawowy"/>
        <w:spacing w:line="291" w:lineRule="exact"/>
        <w:ind w:firstLine="0"/>
      </w:pPr>
      <w:r>
        <w:rPr>
          <w:w w:val="110"/>
        </w:rPr>
        <w:t>odpowiedniego opakowania i zabezpieczenia sprzętu na czas transportu.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line="278" w:lineRule="auto"/>
        <w:ind w:right="436"/>
        <w:rPr>
          <w:sz w:val="24"/>
        </w:rPr>
      </w:pPr>
      <w:r>
        <w:rPr>
          <w:b/>
          <w:spacing w:val="-3"/>
          <w:w w:val="105"/>
          <w:sz w:val="24"/>
        </w:rPr>
        <w:t xml:space="preserve">Warunki </w:t>
      </w:r>
      <w:r>
        <w:rPr>
          <w:b/>
          <w:w w:val="105"/>
          <w:sz w:val="24"/>
        </w:rPr>
        <w:t xml:space="preserve">płatności: </w:t>
      </w:r>
      <w:r>
        <w:rPr>
          <w:w w:val="105"/>
          <w:sz w:val="24"/>
        </w:rPr>
        <w:t xml:space="preserve">Płatność przelewem bankowym na podstawie faktury </w:t>
      </w:r>
      <w:r>
        <w:rPr>
          <w:spacing w:val="-7"/>
          <w:w w:val="105"/>
          <w:sz w:val="24"/>
        </w:rPr>
        <w:t xml:space="preserve">VAT </w:t>
      </w:r>
      <w:r>
        <w:rPr>
          <w:w w:val="105"/>
          <w:sz w:val="24"/>
        </w:rPr>
        <w:t>wystawionej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po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dostarczeniu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odbiorze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przedmiotu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zamówienia.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Standardowy</w:t>
      </w:r>
    </w:p>
    <w:p w:rsidR="000800B1" w:rsidRDefault="000800B1">
      <w:pPr>
        <w:spacing w:line="278" w:lineRule="auto"/>
        <w:rPr>
          <w:sz w:val="24"/>
        </w:rPr>
        <w:sectPr w:rsidR="000800B1">
          <w:pgSz w:w="11910" w:h="16840"/>
          <w:pgMar w:top="1320" w:right="1300" w:bottom="280" w:left="1300" w:header="708" w:footer="708" w:gutter="0"/>
          <w:cols w:space="708"/>
        </w:sectPr>
      </w:pPr>
    </w:p>
    <w:p w:rsidR="000800B1" w:rsidRDefault="003A135E">
      <w:pPr>
        <w:pStyle w:val="Tekstpodstawowy"/>
        <w:spacing w:before="75" w:line="278" w:lineRule="auto"/>
        <w:ind w:right="168" w:firstLine="0"/>
      </w:pPr>
      <w:r>
        <w:rPr>
          <w:w w:val="105"/>
        </w:rPr>
        <w:t>termin płatności: 14 dni od daty otrzymania prawidłowo wystawionej faktury przez Zamawiającego (możliwy termin dłuższy zgodnie z ustawą o terminach zapłaty w transakcja</w:t>
      </w:r>
      <w:r>
        <w:rPr>
          <w:w w:val="105"/>
        </w:rPr>
        <w:t>ch handlowych, jeśli dotyczy sektora finansów publicznych).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9"/>
        <w:ind w:hanging="361"/>
        <w:rPr>
          <w:sz w:val="24"/>
        </w:rPr>
      </w:pPr>
      <w:r>
        <w:rPr>
          <w:b/>
          <w:w w:val="105"/>
          <w:sz w:val="24"/>
        </w:rPr>
        <w:t>Gwarancja:</w:t>
      </w:r>
      <w:r>
        <w:rPr>
          <w:b/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Wymagany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minimalny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okres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gwarancji: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12</w:t>
      </w:r>
      <w:r>
        <w:rPr>
          <w:spacing w:val="-6"/>
          <w:w w:val="105"/>
          <w:sz w:val="24"/>
        </w:rPr>
        <w:t xml:space="preserve"> </w:t>
      </w:r>
      <w:r>
        <w:rPr>
          <w:w w:val="105"/>
          <w:sz w:val="24"/>
        </w:rPr>
        <w:t>miesięcy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od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daty</w:t>
      </w:r>
    </w:p>
    <w:p w:rsidR="000800B1" w:rsidRDefault="003A135E">
      <w:pPr>
        <w:pStyle w:val="Tekstpodstawowy"/>
        <w:spacing w:before="47" w:line="278" w:lineRule="auto"/>
        <w:ind w:right="260" w:firstLine="0"/>
        <w:jc w:val="both"/>
      </w:pPr>
      <w:r>
        <w:rPr>
          <w:w w:val="105"/>
        </w:rPr>
        <w:t xml:space="preserve">dostarczenia sprzętu. W okresie gwarancyjnym Wykonawca zapewnia bezpłatne usunięcie wad sprzętu lub jego podzespołów (naprawę lub wymianę na nowy) w możliwie najkrótszym terminie. Preferowany jest serwis gwarancyjny </w:t>
      </w:r>
      <w:proofErr w:type="spellStart"/>
      <w:r>
        <w:rPr>
          <w:w w:val="105"/>
        </w:rPr>
        <w:t>door</w:t>
      </w:r>
      <w:proofErr w:type="spellEnd"/>
      <w:r>
        <w:rPr>
          <w:w w:val="105"/>
        </w:rPr>
        <w:t>-to-</w:t>
      </w:r>
    </w:p>
    <w:p w:rsidR="000800B1" w:rsidRDefault="003A135E">
      <w:pPr>
        <w:pStyle w:val="Tekstpodstawowy"/>
        <w:spacing w:line="278" w:lineRule="auto"/>
        <w:ind w:right="502" w:firstLine="0"/>
      </w:pPr>
      <w:proofErr w:type="spellStart"/>
      <w:r>
        <w:rPr>
          <w:w w:val="110"/>
        </w:rPr>
        <w:t>door</w:t>
      </w:r>
      <w:proofErr w:type="spellEnd"/>
      <w:r>
        <w:rPr>
          <w:spacing w:val="-39"/>
          <w:w w:val="110"/>
        </w:rPr>
        <w:t xml:space="preserve"> </w:t>
      </w:r>
      <w:r>
        <w:rPr>
          <w:w w:val="110"/>
        </w:rPr>
        <w:t>–</w:t>
      </w:r>
      <w:r>
        <w:rPr>
          <w:spacing w:val="-36"/>
          <w:w w:val="110"/>
        </w:rPr>
        <w:t xml:space="preserve"> </w:t>
      </w:r>
      <w:r>
        <w:rPr>
          <w:w w:val="110"/>
        </w:rPr>
        <w:t>w</w:t>
      </w:r>
      <w:r>
        <w:rPr>
          <w:spacing w:val="-38"/>
          <w:w w:val="110"/>
        </w:rPr>
        <w:t xml:space="preserve"> </w:t>
      </w:r>
      <w:r>
        <w:rPr>
          <w:w w:val="110"/>
        </w:rPr>
        <w:t>razie</w:t>
      </w:r>
      <w:r>
        <w:rPr>
          <w:spacing w:val="-37"/>
          <w:w w:val="110"/>
        </w:rPr>
        <w:t xml:space="preserve"> </w:t>
      </w:r>
      <w:r>
        <w:rPr>
          <w:w w:val="110"/>
        </w:rPr>
        <w:t>awarii</w:t>
      </w:r>
      <w:r>
        <w:rPr>
          <w:spacing w:val="-38"/>
          <w:w w:val="110"/>
        </w:rPr>
        <w:t xml:space="preserve"> </w:t>
      </w:r>
      <w:r>
        <w:rPr>
          <w:w w:val="110"/>
        </w:rPr>
        <w:t>Wykonawca</w:t>
      </w:r>
      <w:r>
        <w:rPr>
          <w:spacing w:val="-38"/>
          <w:w w:val="110"/>
        </w:rPr>
        <w:t xml:space="preserve"> </w:t>
      </w:r>
      <w:r>
        <w:rPr>
          <w:w w:val="110"/>
        </w:rPr>
        <w:t>odbiera</w:t>
      </w:r>
      <w:r>
        <w:rPr>
          <w:spacing w:val="-37"/>
          <w:w w:val="110"/>
        </w:rPr>
        <w:t xml:space="preserve"> </w:t>
      </w:r>
      <w:r>
        <w:rPr>
          <w:w w:val="110"/>
        </w:rPr>
        <w:t>uszkodzony</w:t>
      </w:r>
      <w:r>
        <w:rPr>
          <w:spacing w:val="-38"/>
          <w:w w:val="110"/>
        </w:rPr>
        <w:t xml:space="preserve"> </w:t>
      </w:r>
      <w:r>
        <w:rPr>
          <w:w w:val="110"/>
        </w:rPr>
        <w:t>sprzęt</w:t>
      </w:r>
      <w:r>
        <w:rPr>
          <w:spacing w:val="-38"/>
          <w:w w:val="110"/>
        </w:rPr>
        <w:t xml:space="preserve"> </w:t>
      </w:r>
      <w:r>
        <w:rPr>
          <w:w w:val="110"/>
        </w:rPr>
        <w:t>na</w:t>
      </w:r>
      <w:r>
        <w:rPr>
          <w:spacing w:val="-38"/>
          <w:w w:val="110"/>
        </w:rPr>
        <w:t xml:space="preserve"> </w:t>
      </w:r>
      <w:r>
        <w:rPr>
          <w:w w:val="110"/>
        </w:rPr>
        <w:t>własny</w:t>
      </w:r>
      <w:r>
        <w:rPr>
          <w:spacing w:val="-37"/>
          <w:w w:val="110"/>
        </w:rPr>
        <w:t xml:space="preserve"> </w:t>
      </w:r>
      <w:r>
        <w:rPr>
          <w:spacing w:val="-3"/>
          <w:w w:val="110"/>
        </w:rPr>
        <w:t>koszt</w:t>
      </w:r>
      <w:r>
        <w:rPr>
          <w:spacing w:val="-38"/>
          <w:w w:val="110"/>
        </w:rPr>
        <w:t xml:space="preserve"> </w:t>
      </w:r>
      <w:r>
        <w:rPr>
          <w:w w:val="110"/>
        </w:rPr>
        <w:t>z siedziby</w:t>
      </w:r>
      <w:r>
        <w:rPr>
          <w:spacing w:val="-26"/>
          <w:w w:val="110"/>
        </w:rPr>
        <w:t xml:space="preserve"> </w:t>
      </w:r>
      <w:r>
        <w:rPr>
          <w:w w:val="110"/>
        </w:rPr>
        <w:t>Zamawiającego</w:t>
      </w:r>
      <w:r>
        <w:rPr>
          <w:spacing w:val="-26"/>
          <w:w w:val="110"/>
        </w:rPr>
        <w:t xml:space="preserve"> </w:t>
      </w:r>
      <w:r>
        <w:rPr>
          <w:w w:val="110"/>
        </w:rPr>
        <w:t>i</w:t>
      </w:r>
      <w:r>
        <w:rPr>
          <w:spacing w:val="-26"/>
          <w:w w:val="110"/>
        </w:rPr>
        <w:t xml:space="preserve"> </w:t>
      </w:r>
      <w:r>
        <w:rPr>
          <w:w w:val="110"/>
        </w:rPr>
        <w:t>dostarcza</w:t>
      </w:r>
      <w:r>
        <w:rPr>
          <w:spacing w:val="-26"/>
          <w:w w:val="110"/>
        </w:rPr>
        <w:t xml:space="preserve"> </w:t>
      </w:r>
      <w:r>
        <w:rPr>
          <w:w w:val="110"/>
        </w:rPr>
        <w:t>naprawiony</w:t>
      </w:r>
      <w:r>
        <w:rPr>
          <w:spacing w:val="-26"/>
          <w:w w:val="110"/>
        </w:rPr>
        <w:t xml:space="preserve"> </w:t>
      </w:r>
      <w:r>
        <w:rPr>
          <w:w w:val="110"/>
        </w:rPr>
        <w:t>lub</w:t>
      </w:r>
      <w:r>
        <w:rPr>
          <w:spacing w:val="-25"/>
          <w:w w:val="110"/>
        </w:rPr>
        <w:t xml:space="preserve"> </w:t>
      </w:r>
      <w:r>
        <w:rPr>
          <w:w w:val="110"/>
        </w:rPr>
        <w:t>wymieniony</w:t>
      </w:r>
      <w:r>
        <w:rPr>
          <w:spacing w:val="-26"/>
          <w:w w:val="110"/>
        </w:rPr>
        <w:t xml:space="preserve"> </w:t>
      </w:r>
      <w:r>
        <w:rPr>
          <w:w w:val="110"/>
        </w:rPr>
        <w:t>sprzęt</w:t>
      </w:r>
      <w:r>
        <w:rPr>
          <w:spacing w:val="-25"/>
          <w:w w:val="110"/>
        </w:rPr>
        <w:t xml:space="preserve"> </w:t>
      </w:r>
      <w:r>
        <w:rPr>
          <w:w w:val="110"/>
        </w:rPr>
        <w:t>z</w:t>
      </w:r>
    </w:p>
    <w:p w:rsidR="000800B1" w:rsidRDefault="003A135E">
      <w:pPr>
        <w:pStyle w:val="Tekstpodstawowy"/>
        <w:spacing w:line="278" w:lineRule="auto"/>
        <w:ind w:right="168" w:firstLine="0"/>
      </w:pPr>
      <w:r>
        <w:rPr>
          <w:w w:val="105"/>
        </w:rPr>
        <w:t>powrotem. Możliwe jest również świadczenie serwisu gwarancyjnego w siedzibie Zamawiającego, jeśli charakter usterki na to pozwala. Okres ewen</w:t>
      </w:r>
      <w:r>
        <w:rPr>
          <w:w w:val="105"/>
        </w:rPr>
        <w:t>tualnej naprawy nie wlicza się do okresu gwarancji (gwarancja biegnie na nowo dla wymienionych komponentów).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6" w:line="278" w:lineRule="auto"/>
        <w:ind w:right="443"/>
        <w:rPr>
          <w:sz w:val="24"/>
        </w:rPr>
      </w:pPr>
      <w:r>
        <w:rPr>
          <w:b/>
          <w:w w:val="105"/>
          <w:sz w:val="24"/>
        </w:rPr>
        <w:t xml:space="preserve">Wsparcie techniczne: </w:t>
      </w:r>
      <w:r>
        <w:rPr>
          <w:w w:val="105"/>
          <w:sz w:val="24"/>
        </w:rPr>
        <w:t>Wykonawca powinien zapewnić podstawowe wsparcie techniczne w zakresie uruchomienia i konfiguracji urządzenia oraz dostęp do ak</w:t>
      </w:r>
      <w:r>
        <w:rPr>
          <w:w w:val="105"/>
          <w:sz w:val="24"/>
        </w:rPr>
        <w:t xml:space="preserve">tualizacji oprogramowania systemowego </w:t>
      </w:r>
      <w:r>
        <w:rPr>
          <w:spacing w:val="-3"/>
          <w:w w:val="105"/>
          <w:sz w:val="24"/>
        </w:rPr>
        <w:t xml:space="preserve">przez </w:t>
      </w:r>
      <w:r>
        <w:rPr>
          <w:w w:val="105"/>
          <w:sz w:val="24"/>
        </w:rPr>
        <w:t>okres trwania</w:t>
      </w:r>
      <w:r>
        <w:rPr>
          <w:spacing w:val="-39"/>
          <w:w w:val="105"/>
          <w:sz w:val="24"/>
        </w:rPr>
        <w:t xml:space="preserve"> </w:t>
      </w:r>
      <w:r>
        <w:rPr>
          <w:w w:val="105"/>
          <w:sz w:val="24"/>
        </w:rPr>
        <w:t>gwarancji.</w:t>
      </w:r>
    </w:p>
    <w:p w:rsidR="000800B1" w:rsidRDefault="003A135E">
      <w:pPr>
        <w:pStyle w:val="Nagwek1"/>
        <w:numPr>
          <w:ilvl w:val="0"/>
          <w:numId w:val="1"/>
        </w:numPr>
        <w:tabs>
          <w:tab w:val="left" w:pos="364"/>
        </w:tabs>
      </w:pPr>
      <w:r>
        <w:rPr>
          <w:w w:val="110"/>
        </w:rPr>
        <w:t>Kryteria oceny</w:t>
      </w:r>
      <w:r>
        <w:rPr>
          <w:spacing w:val="-21"/>
          <w:w w:val="110"/>
        </w:rPr>
        <w:t xml:space="preserve"> </w:t>
      </w:r>
      <w:r>
        <w:rPr>
          <w:w w:val="110"/>
        </w:rPr>
        <w:t>ofert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207" w:line="278" w:lineRule="auto"/>
        <w:ind w:right="339"/>
        <w:rPr>
          <w:sz w:val="24"/>
        </w:rPr>
      </w:pPr>
      <w:r>
        <w:rPr>
          <w:b/>
          <w:w w:val="110"/>
          <w:sz w:val="24"/>
        </w:rPr>
        <w:t xml:space="preserve">Budżet zamówienia: </w:t>
      </w:r>
      <w:r>
        <w:rPr>
          <w:w w:val="110"/>
          <w:sz w:val="24"/>
        </w:rPr>
        <w:t>Zamawiający ustala maksymalną kwotę na realizację zamówienia</w:t>
      </w:r>
      <w:r>
        <w:rPr>
          <w:spacing w:val="-39"/>
          <w:w w:val="110"/>
          <w:sz w:val="24"/>
        </w:rPr>
        <w:t xml:space="preserve"> </w:t>
      </w:r>
      <w:r>
        <w:rPr>
          <w:w w:val="110"/>
          <w:sz w:val="24"/>
        </w:rPr>
        <w:t>na</w:t>
      </w:r>
      <w:r>
        <w:rPr>
          <w:spacing w:val="-38"/>
          <w:w w:val="110"/>
          <w:sz w:val="24"/>
        </w:rPr>
        <w:t xml:space="preserve"> </w:t>
      </w:r>
      <w:r>
        <w:rPr>
          <w:w w:val="110"/>
          <w:sz w:val="24"/>
        </w:rPr>
        <w:t>13</w:t>
      </w:r>
      <w:r>
        <w:rPr>
          <w:rFonts w:ascii="Arial" w:hAnsi="Arial"/>
          <w:w w:val="110"/>
          <w:sz w:val="24"/>
        </w:rPr>
        <w:t> </w:t>
      </w:r>
      <w:r>
        <w:rPr>
          <w:w w:val="110"/>
          <w:sz w:val="24"/>
        </w:rPr>
        <w:t>699,00</w:t>
      </w:r>
      <w:r>
        <w:rPr>
          <w:spacing w:val="-40"/>
          <w:w w:val="110"/>
          <w:sz w:val="24"/>
        </w:rPr>
        <w:t xml:space="preserve"> </w:t>
      </w:r>
      <w:r>
        <w:rPr>
          <w:w w:val="110"/>
          <w:sz w:val="24"/>
        </w:rPr>
        <w:t>zł</w:t>
      </w:r>
      <w:r>
        <w:rPr>
          <w:spacing w:val="-39"/>
          <w:w w:val="110"/>
          <w:sz w:val="24"/>
        </w:rPr>
        <w:t xml:space="preserve"> </w:t>
      </w:r>
      <w:r>
        <w:rPr>
          <w:w w:val="110"/>
          <w:sz w:val="24"/>
        </w:rPr>
        <w:t>brutto.</w:t>
      </w:r>
      <w:r>
        <w:rPr>
          <w:spacing w:val="-39"/>
          <w:w w:val="110"/>
          <w:sz w:val="24"/>
        </w:rPr>
        <w:t xml:space="preserve"> </w:t>
      </w:r>
      <w:r>
        <w:rPr>
          <w:w w:val="110"/>
          <w:sz w:val="24"/>
        </w:rPr>
        <w:t>Oferty</w:t>
      </w:r>
      <w:r>
        <w:rPr>
          <w:spacing w:val="-38"/>
          <w:w w:val="110"/>
          <w:sz w:val="24"/>
        </w:rPr>
        <w:t xml:space="preserve"> </w:t>
      </w:r>
      <w:r>
        <w:rPr>
          <w:w w:val="110"/>
          <w:sz w:val="24"/>
        </w:rPr>
        <w:t>z</w:t>
      </w:r>
      <w:r>
        <w:rPr>
          <w:spacing w:val="-40"/>
          <w:w w:val="110"/>
          <w:sz w:val="24"/>
        </w:rPr>
        <w:t xml:space="preserve"> </w:t>
      </w:r>
      <w:r>
        <w:rPr>
          <w:w w:val="110"/>
          <w:sz w:val="24"/>
        </w:rPr>
        <w:t>ceną</w:t>
      </w:r>
      <w:r>
        <w:rPr>
          <w:spacing w:val="-39"/>
          <w:w w:val="110"/>
          <w:sz w:val="24"/>
        </w:rPr>
        <w:t xml:space="preserve"> </w:t>
      </w:r>
      <w:r>
        <w:rPr>
          <w:w w:val="110"/>
          <w:sz w:val="24"/>
        </w:rPr>
        <w:t>przewyższającą</w:t>
      </w:r>
      <w:r>
        <w:rPr>
          <w:spacing w:val="-39"/>
          <w:w w:val="110"/>
          <w:sz w:val="24"/>
        </w:rPr>
        <w:t xml:space="preserve"> </w:t>
      </w:r>
      <w:r>
        <w:rPr>
          <w:w w:val="110"/>
          <w:sz w:val="24"/>
        </w:rPr>
        <w:t>tę</w:t>
      </w:r>
      <w:r>
        <w:rPr>
          <w:spacing w:val="-38"/>
          <w:w w:val="110"/>
          <w:sz w:val="24"/>
        </w:rPr>
        <w:t xml:space="preserve"> </w:t>
      </w:r>
      <w:r>
        <w:rPr>
          <w:w w:val="110"/>
          <w:sz w:val="24"/>
        </w:rPr>
        <w:t>kwotę</w:t>
      </w:r>
      <w:r>
        <w:rPr>
          <w:spacing w:val="-39"/>
          <w:w w:val="110"/>
          <w:sz w:val="24"/>
        </w:rPr>
        <w:t xml:space="preserve"> </w:t>
      </w:r>
      <w:r>
        <w:rPr>
          <w:w w:val="110"/>
          <w:sz w:val="24"/>
        </w:rPr>
        <w:t>będą odrzucane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i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nie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podlegają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dalszej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ocenie.</w:t>
      </w:r>
    </w:p>
    <w:p w:rsidR="000800B1" w:rsidRDefault="003A135E">
      <w:pPr>
        <w:pStyle w:val="Akapitzlist"/>
        <w:numPr>
          <w:ilvl w:val="1"/>
          <w:numId w:val="1"/>
        </w:numPr>
        <w:tabs>
          <w:tab w:val="left" w:pos="836"/>
          <w:tab w:val="left" w:pos="837"/>
        </w:tabs>
        <w:spacing w:before="158" w:line="278" w:lineRule="auto"/>
        <w:ind w:right="204"/>
        <w:rPr>
          <w:sz w:val="24"/>
        </w:rPr>
      </w:pPr>
      <w:r>
        <w:rPr>
          <w:b/>
          <w:w w:val="110"/>
          <w:sz w:val="24"/>
        </w:rPr>
        <w:t>Kryterium</w:t>
      </w:r>
      <w:r>
        <w:rPr>
          <w:b/>
          <w:spacing w:val="-38"/>
          <w:w w:val="110"/>
          <w:sz w:val="24"/>
        </w:rPr>
        <w:t xml:space="preserve"> </w:t>
      </w:r>
      <w:r>
        <w:rPr>
          <w:b/>
          <w:w w:val="110"/>
          <w:sz w:val="24"/>
        </w:rPr>
        <w:t>wyboru:</w:t>
      </w:r>
      <w:r>
        <w:rPr>
          <w:b/>
          <w:spacing w:val="-37"/>
          <w:w w:val="110"/>
          <w:sz w:val="24"/>
        </w:rPr>
        <w:t xml:space="preserve"> </w:t>
      </w:r>
      <w:r>
        <w:rPr>
          <w:w w:val="110"/>
          <w:sz w:val="24"/>
        </w:rPr>
        <w:t>Jedynym</w:t>
      </w:r>
      <w:r>
        <w:rPr>
          <w:spacing w:val="-37"/>
          <w:w w:val="110"/>
          <w:sz w:val="24"/>
        </w:rPr>
        <w:t xml:space="preserve"> </w:t>
      </w:r>
      <w:r>
        <w:rPr>
          <w:w w:val="110"/>
          <w:sz w:val="24"/>
        </w:rPr>
        <w:t>kryterium</w:t>
      </w:r>
      <w:r>
        <w:rPr>
          <w:spacing w:val="-38"/>
          <w:w w:val="110"/>
          <w:sz w:val="24"/>
        </w:rPr>
        <w:t xml:space="preserve"> </w:t>
      </w:r>
      <w:r>
        <w:rPr>
          <w:w w:val="110"/>
          <w:sz w:val="24"/>
        </w:rPr>
        <w:t>oceny</w:t>
      </w:r>
      <w:r>
        <w:rPr>
          <w:spacing w:val="-38"/>
          <w:w w:val="110"/>
          <w:sz w:val="24"/>
        </w:rPr>
        <w:t xml:space="preserve"> </w:t>
      </w:r>
      <w:r>
        <w:rPr>
          <w:w w:val="110"/>
          <w:sz w:val="24"/>
        </w:rPr>
        <w:t>ofert</w:t>
      </w:r>
      <w:r>
        <w:rPr>
          <w:spacing w:val="-37"/>
          <w:w w:val="110"/>
          <w:sz w:val="24"/>
        </w:rPr>
        <w:t xml:space="preserve"> </w:t>
      </w:r>
      <w:r>
        <w:rPr>
          <w:w w:val="110"/>
          <w:sz w:val="24"/>
        </w:rPr>
        <w:t>jest</w:t>
      </w:r>
      <w:r>
        <w:rPr>
          <w:spacing w:val="-38"/>
          <w:w w:val="110"/>
          <w:sz w:val="24"/>
        </w:rPr>
        <w:t xml:space="preserve"> </w:t>
      </w:r>
      <w:r>
        <w:rPr>
          <w:b/>
          <w:w w:val="110"/>
          <w:sz w:val="24"/>
        </w:rPr>
        <w:t>cena</w:t>
      </w:r>
      <w:r>
        <w:rPr>
          <w:b/>
          <w:spacing w:val="-37"/>
          <w:w w:val="110"/>
          <w:sz w:val="24"/>
        </w:rPr>
        <w:t xml:space="preserve"> </w:t>
      </w:r>
      <w:r>
        <w:rPr>
          <w:b/>
          <w:w w:val="110"/>
          <w:sz w:val="24"/>
        </w:rPr>
        <w:t>brutto</w:t>
      </w:r>
      <w:r>
        <w:rPr>
          <w:b/>
          <w:spacing w:val="-36"/>
          <w:w w:val="110"/>
          <w:sz w:val="24"/>
        </w:rPr>
        <w:t xml:space="preserve"> </w:t>
      </w:r>
      <w:r>
        <w:rPr>
          <w:w w:val="110"/>
          <w:sz w:val="24"/>
        </w:rPr>
        <w:t>za</w:t>
      </w:r>
      <w:r>
        <w:rPr>
          <w:spacing w:val="-37"/>
          <w:w w:val="110"/>
          <w:sz w:val="24"/>
        </w:rPr>
        <w:t xml:space="preserve"> </w:t>
      </w:r>
      <w:r>
        <w:rPr>
          <w:w w:val="110"/>
          <w:sz w:val="24"/>
        </w:rPr>
        <w:t>realizację całości</w:t>
      </w:r>
      <w:r>
        <w:rPr>
          <w:spacing w:val="-38"/>
          <w:w w:val="110"/>
          <w:sz w:val="24"/>
        </w:rPr>
        <w:t xml:space="preserve"> </w:t>
      </w:r>
      <w:r>
        <w:rPr>
          <w:w w:val="110"/>
          <w:sz w:val="24"/>
        </w:rPr>
        <w:t>przedmiotu</w:t>
      </w:r>
      <w:r>
        <w:rPr>
          <w:spacing w:val="-38"/>
          <w:w w:val="110"/>
          <w:sz w:val="24"/>
        </w:rPr>
        <w:t xml:space="preserve"> </w:t>
      </w:r>
      <w:r>
        <w:rPr>
          <w:w w:val="110"/>
          <w:sz w:val="24"/>
        </w:rPr>
        <w:t>zamówienia,</w:t>
      </w:r>
      <w:r>
        <w:rPr>
          <w:spacing w:val="-38"/>
          <w:w w:val="110"/>
          <w:sz w:val="24"/>
        </w:rPr>
        <w:t xml:space="preserve"> </w:t>
      </w:r>
      <w:r>
        <w:rPr>
          <w:w w:val="110"/>
          <w:sz w:val="24"/>
        </w:rPr>
        <w:t>przy</w:t>
      </w:r>
      <w:r>
        <w:rPr>
          <w:spacing w:val="-37"/>
          <w:w w:val="110"/>
          <w:sz w:val="24"/>
        </w:rPr>
        <w:t xml:space="preserve"> </w:t>
      </w:r>
      <w:r>
        <w:rPr>
          <w:w w:val="110"/>
          <w:sz w:val="24"/>
        </w:rPr>
        <w:t>założeniu</w:t>
      </w:r>
      <w:r>
        <w:rPr>
          <w:spacing w:val="-38"/>
          <w:w w:val="110"/>
          <w:sz w:val="24"/>
        </w:rPr>
        <w:t xml:space="preserve"> </w:t>
      </w:r>
      <w:r>
        <w:rPr>
          <w:w w:val="110"/>
          <w:sz w:val="24"/>
        </w:rPr>
        <w:t>spełnienia</w:t>
      </w:r>
      <w:r>
        <w:rPr>
          <w:spacing w:val="-38"/>
          <w:w w:val="110"/>
          <w:sz w:val="24"/>
        </w:rPr>
        <w:t xml:space="preserve"> </w:t>
      </w:r>
      <w:r>
        <w:rPr>
          <w:w w:val="110"/>
          <w:sz w:val="24"/>
        </w:rPr>
        <w:t>wszystkich</w:t>
      </w:r>
      <w:r>
        <w:rPr>
          <w:spacing w:val="-37"/>
          <w:w w:val="110"/>
          <w:sz w:val="24"/>
        </w:rPr>
        <w:t xml:space="preserve"> </w:t>
      </w:r>
      <w:r>
        <w:rPr>
          <w:w w:val="110"/>
          <w:sz w:val="24"/>
        </w:rPr>
        <w:t>wymagań formalnych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i</w:t>
      </w:r>
      <w:r>
        <w:rPr>
          <w:spacing w:val="-34"/>
          <w:w w:val="110"/>
          <w:sz w:val="24"/>
        </w:rPr>
        <w:t xml:space="preserve"> </w:t>
      </w:r>
      <w:r>
        <w:rPr>
          <w:w w:val="110"/>
          <w:sz w:val="24"/>
        </w:rPr>
        <w:t>technicznych.</w:t>
      </w:r>
      <w:r>
        <w:rPr>
          <w:spacing w:val="-33"/>
          <w:w w:val="110"/>
          <w:sz w:val="24"/>
        </w:rPr>
        <w:t xml:space="preserve"> </w:t>
      </w:r>
      <w:r>
        <w:rPr>
          <w:w w:val="110"/>
          <w:sz w:val="24"/>
        </w:rPr>
        <w:t>Ocena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zostanie</w:t>
      </w:r>
      <w:r>
        <w:rPr>
          <w:spacing w:val="-33"/>
          <w:w w:val="110"/>
          <w:sz w:val="24"/>
        </w:rPr>
        <w:t xml:space="preserve"> </w:t>
      </w:r>
      <w:r>
        <w:rPr>
          <w:w w:val="110"/>
          <w:sz w:val="24"/>
        </w:rPr>
        <w:t>dokonana</w:t>
      </w:r>
      <w:r>
        <w:rPr>
          <w:spacing w:val="-34"/>
          <w:w w:val="110"/>
          <w:sz w:val="24"/>
        </w:rPr>
        <w:t xml:space="preserve"> </w:t>
      </w:r>
      <w:r>
        <w:rPr>
          <w:w w:val="110"/>
          <w:sz w:val="24"/>
        </w:rPr>
        <w:t>na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podstawie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łącznej</w:t>
      </w:r>
      <w:r>
        <w:rPr>
          <w:spacing w:val="-33"/>
          <w:w w:val="110"/>
          <w:sz w:val="24"/>
        </w:rPr>
        <w:t xml:space="preserve"> </w:t>
      </w:r>
      <w:r>
        <w:rPr>
          <w:w w:val="110"/>
          <w:sz w:val="24"/>
        </w:rPr>
        <w:t>ceny brutto</w:t>
      </w:r>
      <w:r>
        <w:rPr>
          <w:spacing w:val="-25"/>
          <w:w w:val="110"/>
          <w:sz w:val="24"/>
        </w:rPr>
        <w:t xml:space="preserve"> </w:t>
      </w:r>
      <w:r>
        <w:rPr>
          <w:w w:val="110"/>
          <w:sz w:val="24"/>
        </w:rPr>
        <w:t>–</w:t>
      </w:r>
      <w:r>
        <w:rPr>
          <w:spacing w:val="-23"/>
          <w:w w:val="110"/>
          <w:sz w:val="24"/>
        </w:rPr>
        <w:t xml:space="preserve"> </w:t>
      </w:r>
      <w:r>
        <w:rPr>
          <w:w w:val="110"/>
          <w:sz w:val="24"/>
        </w:rPr>
        <w:t>oferta</w:t>
      </w:r>
      <w:r>
        <w:rPr>
          <w:spacing w:val="-24"/>
          <w:w w:val="110"/>
          <w:sz w:val="24"/>
        </w:rPr>
        <w:t xml:space="preserve"> </w:t>
      </w:r>
      <w:r>
        <w:rPr>
          <w:w w:val="110"/>
          <w:sz w:val="24"/>
        </w:rPr>
        <w:t>z</w:t>
      </w:r>
      <w:r>
        <w:rPr>
          <w:spacing w:val="-20"/>
          <w:w w:val="110"/>
          <w:sz w:val="24"/>
        </w:rPr>
        <w:t xml:space="preserve"> </w:t>
      </w:r>
      <w:r>
        <w:rPr>
          <w:w w:val="110"/>
          <w:sz w:val="24"/>
        </w:rPr>
        <w:t>najniższą</w:t>
      </w:r>
      <w:r>
        <w:rPr>
          <w:spacing w:val="-24"/>
          <w:w w:val="110"/>
          <w:sz w:val="24"/>
        </w:rPr>
        <w:t xml:space="preserve"> </w:t>
      </w:r>
      <w:r>
        <w:rPr>
          <w:w w:val="110"/>
          <w:sz w:val="24"/>
        </w:rPr>
        <w:t>ceną</w:t>
      </w:r>
      <w:r>
        <w:rPr>
          <w:spacing w:val="-21"/>
          <w:w w:val="110"/>
          <w:sz w:val="24"/>
        </w:rPr>
        <w:t xml:space="preserve"> </w:t>
      </w:r>
      <w:r>
        <w:rPr>
          <w:w w:val="110"/>
          <w:sz w:val="24"/>
        </w:rPr>
        <w:t>otrzyma</w:t>
      </w:r>
      <w:r>
        <w:rPr>
          <w:spacing w:val="-21"/>
          <w:w w:val="110"/>
          <w:sz w:val="24"/>
        </w:rPr>
        <w:t xml:space="preserve"> </w:t>
      </w:r>
      <w:r>
        <w:rPr>
          <w:w w:val="110"/>
          <w:sz w:val="24"/>
        </w:rPr>
        <w:t>100</w:t>
      </w:r>
      <w:r>
        <w:rPr>
          <w:spacing w:val="-24"/>
          <w:w w:val="110"/>
          <w:sz w:val="24"/>
        </w:rPr>
        <w:t xml:space="preserve"> </w:t>
      </w:r>
      <w:r>
        <w:rPr>
          <w:spacing w:val="-3"/>
          <w:w w:val="110"/>
          <w:sz w:val="24"/>
        </w:rPr>
        <w:t>punktów,</w:t>
      </w:r>
      <w:r>
        <w:rPr>
          <w:spacing w:val="-22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-23"/>
          <w:w w:val="110"/>
          <w:sz w:val="24"/>
        </w:rPr>
        <w:t xml:space="preserve"> </w:t>
      </w:r>
      <w:r>
        <w:rPr>
          <w:w w:val="110"/>
          <w:sz w:val="24"/>
        </w:rPr>
        <w:t>pozostałe</w:t>
      </w:r>
      <w:r>
        <w:rPr>
          <w:spacing w:val="-23"/>
          <w:w w:val="110"/>
          <w:sz w:val="24"/>
        </w:rPr>
        <w:t xml:space="preserve"> </w:t>
      </w:r>
      <w:r>
        <w:rPr>
          <w:w w:val="110"/>
          <w:sz w:val="24"/>
        </w:rPr>
        <w:t>oferty</w:t>
      </w:r>
    </w:p>
    <w:p w:rsidR="000800B1" w:rsidRDefault="003A135E">
      <w:pPr>
        <w:pStyle w:val="Tekstpodstawowy"/>
        <w:spacing w:line="290" w:lineRule="exact"/>
        <w:ind w:firstLine="0"/>
        <w:jc w:val="both"/>
      </w:pPr>
      <w:r>
        <w:rPr>
          <w:w w:val="105"/>
        </w:rPr>
        <w:t>proporcjonalnie mniej (zgodnie ze wzorem określonym w dokumentacji</w:t>
      </w:r>
    </w:p>
    <w:p w:rsidR="000800B1" w:rsidRDefault="003A135E">
      <w:pPr>
        <w:pStyle w:val="Tekstpodstawowy"/>
        <w:spacing w:before="48" w:line="278" w:lineRule="auto"/>
        <w:ind w:right="127" w:firstLine="0"/>
        <w:jc w:val="both"/>
      </w:pPr>
      <w:r>
        <w:rPr>
          <w:w w:val="105"/>
        </w:rPr>
        <w:t xml:space="preserve">przetargowej, jeżeli wymagany). W konsekwencji, zamówienie zostanie udzielone </w:t>
      </w:r>
      <w:r>
        <w:rPr>
          <w:spacing w:val="-4"/>
          <w:w w:val="105"/>
        </w:rPr>
        <w:t xml:space="preserve">Wykonawcy, </w:t>
      </w:r>
      <w:r>
        <w:rPr>
          <w:w w:val="105"/>
        </w:rPr>
        <w:t>który zaoferuje najniż</w:t>
      </w:r>
      <w:r>
        <w:rPr>
          <w:w w:val="105"/>
        </w:rPr>
        <w:t>szą cenę brutto spośród ofert niewykluczonych i spełniających wymagania.</w:t>
      </w:r>
    </w:p>
    <w:p w:rsidR="000800B1" w:rsidRDefault="003A135E">
      <w:pPr>
        <w:spacing w:before="160" w:line="278" w:lineRule="auto"/>
        <w:ind w:left="116" w:right="290"/>
        <w:jc w:val="both"/>
        <w:rPr>
          <w:i/>
          <w:sz w:val="24"/>
        </w:rPr>
      </w:pPr>
      <w:r>
        <w:rPr>
          <w:i/>
          <w:w w:val="105"/>
          <w:sz w:val="24"/>
        </w:rPr>
        <w:t>Zamawiający</w:t>
      </w:r>
      <w:r>
        <w:rPr>
          <w:i/>
          <w:spacing w:val="-11"/>
          <w:w w:val="105"/>
          <w:sz w:val="24"/>
        </w:rPr>
        <w:t xml:space="preserve"> </w:t>
      </w:r>
      <w:r>
        <w:rPr>
          <w:i/>
          <w:w w:val="105"/>
          <w:sz w:val="24"/>
        </w:rPr>
        <w:t>zastrzega</w:t>
      </w:r>
      <w:r>
        <w:rPr>
          <w:i/>
          <w:spacing w:val="-11"/>
          <w:w w:val="105"/>
          <w:sz w:val="24"/>
        </w:rPr>
        <w:t xml:space="preserve"> </w:t>
      </w:r>
      <w:r>
        <w:rPr>
          <w:i/>
          <w:w w:val="105"/>
          <w:sz w:val="24"/>
        </w:rPr>
        <w:t>sobie</w:t>
      </w:r>
      <w:r>
        <w:rPr>
          <w:i/>
          <w:spacing w:val="-13"/>
          <w:w w:val="105"/>
          <w:sz w:val="24"/>
        </w:rPr>
        <w:t xml:space="preserve"> </w:t>
      </w:r>
      <w:r>
        <w:rPr>
          <w:i/>
          <w:w w:val="105"/>
          <w:sz w:val="24"/>
        </w:rPr>
        <w:t>prawo</w:t>
      </w:r>
      <w:r>
        <w:rPr>
          <w:i/>
          <w:spacing w:val="-11"/>
          <w:w w:val="105"/>
          <w:sz w:val="24"/>
        </w:rPr>
        <w:t xml:space="preserve"> </w:t>
      </w:r>
      <w:r>
        <w:rPr>
          <w:i/>
          <w:w w:val="105"/>
          <w:sz w:val="24"/>
        </w:rPr>
        <w:t>do</w:t>
      </w:r>
      <w:r>
        <w:rPr>
          <w:i/>
          <w:spacing w:val="-13"/>
          <w:w w:val="105"/>
          <w:sz w:val="24"/>
        </w:rPr>
        <w:t xml:space="preserve"> </w:t>
      </w:r>
      <w:r>
        <w:rPr>
          <w:i/>
          <w:w w:val="105"/>
          <w:sz w:val="24"/>
        </w:rPr>
        <w:t>unieważnienia</w:t>
      </w:r>
      <w:r>
        <w:rPr>
          <w:i/>
          <w:spacing w:val="-13"/>
          <w:w w:val="105"/>
          <w:sz w:val="24"/>
        </w:rPr>
        <w:t xml:space="preserve"> </w:t>
      </w:r>
      <w:r>
        <w:rPr>
          <w:i/>
          <w:w w:val="105"/>
          <w:sz w:val="24"/>
        </w:rPr>
        <w:t>postępowania</w:t>
      </w:r>
      <w:r>
        <w:rPr>
          <w:i/>
          <w:spacing w:val="-13"/>
          <w:w w:val="105"/>
          <w:sz w:val="24"/>
        </w:rPr>
        <w:t xml:space="preserve"> </w:t>
      </w:r>
      <w:r>
        <w:rPr>
          <w:i/>
          <w:w w:val="105"/>
          <w:sz w:val="24"/>
        </w:rPr>
        <w:t>przetargowego</w:t>
      </w:r>
      <w:r>
        <w:rPr>
          <w:i/>
          <w:spacing w:val="-12"/>
          <w:w w:val="105"/>
          <w:sz w:val="24"/>
        </w:rPr>
        <w:t xml:space="preserve"> </w:t>
      </w:r>
      <w:r>
        <w:rPr>
          <w:i/>
          <w:w w:val="105"/>
          <w:sz w:val="24"/>
        </w:rPr>
        <w:t xml:space="preserve">na każdym etapie bez podania </w:t>
      </w:r>
      <w:r>
        <w:rPr>
          <w:i/>
          <w:spacing w:val="-4"/>
          <w:w w:val="105"/>
          <w:sz w:val="24"/>
        </w:rPr>
        <w:t xml:space="preserve">przyczyny, </w:t>
      </w:r>
      <w:r>
        <w:rPr>
          <w:i/>
          <w:w w:val="105"/>
          <w:sz w:val="24"/>
        </w:rPr>
        <w:t>zgodnie z obowiązującymi</w:t>
      </w:r>
      <w:r>
        <w:rPr>
          <w:i/>
          <w:spacing w:val="-36"/>
          <w:w w:val="105"/>
          <w:sz w:val="24"/>
        </w:rPr>
        <w:t xml:space="preserve"> </w:t>
      </w:r>
      <w:r>
        <w:rPr>
          <w:i/>
          <w:w w:val="105"/>
          <w:sz w:val="24"/>
        </w:rPr>
        <w:t>przepisami.</w:t>
      </w:r>
    </w:p>
    <w:sectPr w:rsidR="000800B1"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860B4"/>
    <w:multiLevelType w:val="hybridMultilevel"/>
    <w:tmpl w:val="38AEC746"/>
    <w:lvl w:ilvl="0" w:tplc="46DA75A2">
      <w:start w:val="1"/>
      <w:numFmt w:val="decimal"/>
      <w:lvlText w:val="%1."/>
      <w:lvlJc w:val="left"/>
      <w:pPr>
        <w:ind w:left="363" w:hanging="248"/>
        <w:jc w:val="left"/>
      </w:pPr>
      <w:rPr>
        <w:rFonts w:ascii="Calibri" w:eastAsia="Calibri" w:hAnsi="Calibri" w:cs="Calibri" w:hint="default"/>
        <w:b/>
        <w:bCs/>
        <w:spacing w:val="-1"/>
        <w:w w:val="105"/>
        <w:sz w:val="24"/>
        <w:szCs w:val="24"/>
        <w:lang w:val="pl-PL" w:eastAsia="pl-PL" w:bidi="pl-PL"/>
      </w:rPr>
    </w:lvl>
    <w:lvl w:ilvl="1" w:tplc="2162F47A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AE5CA4CC">
      <w:numFmt w:val="bullet"/>
      <w:lvlText w:val="•"/>
      <w:lvlJc w:val="left"/>
      <w:pPr>
        <w:ind w:left="1780" w:hanging="360"/>
      </w:pPr>
      <w:rPr>
        <w:rFonts w:hint="default"/>
        <w:lang w:val="pl-PL" w:eastAsia="pl-PL" w:bidi="pl-PL"/>
      </w:rPr>
    </w:lvl>
    <w:lvl w:ilvl="3" w:tplc="9C061AD4">
      <w:numFmt w:val="bullet"/>
      <w:lvlText w:val="•"/>
      <w:lvlJc w:val="left"/>
      <w:pPr>
        <w:ind w:left="2721" w:hanging="360"/>
      </w:pPr>
      <w:rPr>
        <w:rFonts w:hint="default"/>
        <w:lang w:val="pl-PL" w:eastAsia="pl-PL" w:bidi="pl-PL"/>
      </w:rPr>
    </w:lvl>
    <w:lvl w:ilvl="4" w:tplc="A2E6FD84">
      <w:numFmt w:val="bullet"/>
      <w:lvlText w:val="•"/>
      <w:lvlJc w:val="left"/>
      <w:pPr>
        <w:ind w:left="3662" w:hanging="360"/>
      </w:pPr>
      <w:rPr>
        <w:rFonts w:hint="default"/>
        <w:lang w:val="pl-PL" w:eastAsia="pl-PL" w:bidi="pl-PL"/>
      </w:rPr>
    </w:lvl>
    <w:lvl w:ilvl="5" w:tplc="73CE1BB4">
      <w:numFmt w:val="bullet"/>
      <w:lvlText w:val="•"/>
      <w:lvlJc w:val="left"/>
      <w:pPr>
        <w:ind w:left="4602" w:hanging="360"/>
      </w:pPr>
      <w:rPr>
        <w:rFonts w:hint="default"/>
        <w:lang w:val="pl-PL" w:eastAsia="pl-PL" w:bidi="pl-PL"/>
      </w:rPr>
    </w:lvl>
    <w:lvl w:ilvl="6" w:tplc="4CE09EFC">
      <w:numFmt w:val="bullet"/>
      <w:lvlText w:val="•"/>
      <w:lvlJc w:val="left"/>
      <w:pPr>
        <w:ind w:left="5543" w:hanging="360"/>
      </w:pPr>
      <w:rPr>
        <w:rFonts w:hint="default"/>
        <w:lang w:val="pl-PL" w:eastAsia="pl-PL" w:bidi="pl-PL"/>
      </w:rPr>
    </w:lvl>
    <w:lvl w:ilvl="7" w:tplc="D1CE6C74">
      <w:numFmt w:val="bullet"/>
      <w:lvlText w:val="•"/>
      <w:lvlJc w:val="left"/>
      <w:pPr>
        <w:ind w:left="6484" w:hanging="360"/>
      </w:pPr>
      <w:rPr>
        <w:rFonts w:hint="default"/>
        <w:lang w:val="pl-PL" w:eastAsia="pl-PL" w:bidi="pl-PL"/>
      </w:rPr>
    </w:lvl>
    <w:lvl w:ilvl="8" w:tplc="154ECEB4">
      <w:numFmt w:val="bullet"/>
      <w:lvlText w:val="•"/>
      <w:lvlJc w:val="left"/>
      <w:pPr>
        <w:ind w:left="7424" w:hanging="360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0B1"/>
    <w:rsid w:val="000800B1"/>
    <w:rsid w:val="003A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FD2E10-A6BF-4F4D-948D-CD9FAADA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159"/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 w:hanging="360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206"/>
      <w:ind w:left="836" w:hanging="360"/>
    </w:pPr>
  </w:style>
  <w:style w:type="paragraph" w:customStyle="1" w:styleId="TableParagraph">
    <w:name w:val="Table Paragraph"/>
    <w:basedOn w:val="Normalny"/>
    <w:uiPriority w:val="1"/>
    <w:qFormat/>
    <w:pPr>
      <w:spacing w:line="290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1082</Words>
  <Characters>6494</Characters>
  <Application>Microsoft Office Word</Application>
  <DocSecurity>0</DocSecurity>
  <Lines>54</Lines>
  <Paragraphs>15</Paragraphs>
  <ScaleCrop>false</ScaleCrop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Zalewski</dc:creator>
  <cp:lastModifiedBy>Woźniak  Adam</cp:lastModifiedBy>
  <cp:revision>3</cp:revision>
  <dcterms:created xsi:type="dcterms:W3CDTF">2025-07-07T09:55:00Z</dcterms:created>
  <dcterms:modified xsi:type="dcterms:W3CDTF">2025-07-07T10:41:00Z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2025-07-07T00:00:00Z</vt:filetime>
  </property>
</Properties>
</file>